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A262A" w14:textId="77777777" w:rsidR="003F39F0" w:rsidRDefault="00CA1E25">
      <w:pPr>
        <w:spacing w:after="59" w:line="259" w:lineRule="auto"/>
        <w:ind w:left="4651" w:firstLine="0"/>
      </w:pPr>
      <w:r>
        <w:rPr>
          <w:noProof/>
        </w:rPr>
        <w:drawing>
          <wp:inline distT="0" distB="0" distL="0" distR="0" wp14:anchorId="2E3B8F9A" wp14:editId="3E00C97B">
            <wp:extent cx="752475" cy="92392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752475" cy="923925"/>
                    </a:xfrm>
                    <a:prstGeom prst="rect">
                      <a:avLst/>
                    </a:prstGeom>
                  </pic:spPr>
                </pic:pic>
              </a:graphicData>
            </a:graphic>
          </wp:inline>
        </w:drawing>
      </w:r>
    </w:p>
    <w:p w14:paraId="76E6F0EC" w14:textId="77777777" w:rsidR="003F39F0" w:rsidRPr="008C572E" w:rsidRDefault="00CA1E25">
      <w:pPr>
        <w:spacing w:after="0" w:line="259" w:lineRule="auto"/>
        <w:ind w:left="21" w:firstLine="0"/>
        <w:jc w:val="center"/>
        <w:rPr>
          <w:rFonts w:ascii="Times New Roman" w:hAnsi="Times New Roman" w:cs="Times New Roman"/>
        </w:rPr>
      </w:pPr>
      <w:r w:rsidRPr="008C572E">
        <w:rPr>
          <w:rFonts w:ascii="Times New Roman" w:hAnsi="Times New Roman" w:cs="Times New Roman"/>
          <w:color w:val="663300"/>
          <w:sz w:val="45"/>
        </w:rPr>
        <w:t>La Sa</w:t>
      </w:r>
      <w:bookmarkStart w:id="0" w:name="_GoBack"/>
      <w:bookmarkEnd w:id="0"/>
      <w:r w:rsidRPr="008C572E">
        <w:rPr>
          <w:rFonts w:ascii="Times New Roman" w:hAnsi="Times New Roman" w:cs="Times New Roman"/>
          <w:color w:val="663300"/>
          <w:sz w:val="45"/>
        </w:rPr>
        <w:t>nta Sede</w:t>
      </w:r>
    </w:p>
    <w:p w14:paraId="14B57B82" w14:textId="77777777" w:rsidR="003F39F0" w:rsidRPr="008C572E" w:rsidRDefault="00CA1E25">
      <w:pPr>
        <w:spacing w:after="798" w:line="259" w:lineRule="auto"/>
        <w:ind w:left="14" w:right="-7" w:firstLine="0"/>
        <w:rPr>
          <w:rFonts w:ascii="Times New Roman" w:hAnsi="Times New Roman" w:cs="Times New Roman"/>
        </w:rPr>
      </w:pPr>
      <w:r w:rsidRPr="008C572E">
        <w:rPr>
          <w:rFonts w:ascii="Times New Roman" w:eastAsia="Calibri" w:hAnsi="Times New Roman" w:cs="Times New Roman"/>
          <w:noProof/>
          <w:sz w:val="22"/>
        </w:rPr>
        <mc:AlternateContent>
          <mc:Choice Requires="wpg">
            <w:drawing>
              <wp:inline distT="0" distB="0" distL="0" distR="0" wp14:anchorId="3F3E58E9" wp14:editId="55E5CBB1">
                <wp:extent cx="6642100" cy="12700"/>
                <wp:effectExtent l="0" t="0" r="0" b="0"/>
                <wp:docPr id="4676" name="Group 4676"/>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10" name="Shape 10"/>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6633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676" style="width:523pt;height:1pt;mso-position-horizontal-relative:char;mso-position-vertical-relative:line" coordsize="66421,127">
                <v:shape id="Shape 10" style="position:absolute;width:66421;height:0;left:0;top:0;" coordsize="6642100,0" path="m0,0l6642100,0">
                  <v:stroke weight="1pt" endcap="flat" joinstyle="miter" miterlimit="10" on="true" color="#663300"/>
                  <v:fill on="false" color="#000000" opacity="0"/>
                </v:shape>
              </v:group>
            </w:pict>
          </mc:Fallback>
        </mc:AlternateContent>
      </w:r>
    </w:p>
    <w:p w14:paraId="114FE1C0" w14:textId="77777777" w:rsidR="003F39F0" w:rsidRPr="008C572E" w:rsidRDefault="00CA1E25">
      <w:pPr>
        <w:spacing w:after="3" w:line="259" w:lineRule="auto"/>
        <w:ind w:left="2823" w:right="2792"/>
        <w:jc w:val="center"/>
        <w:rPr>
          <w:rFonts w:ascii="Times New Roman" w:hAnsi="Times New Roman" w:cs="Times New Roman"/>
        </w:rPr>
      </w:pPr>
      <w:r w:rsidRPr="008C572E">
        <w:rPr>
          <w:rFonts w:ascii="Times New Roman" w:hAnsi="Times New Roman" w:cs="Times New Roman"/>
          <w:color w:val="663300"/>
        </w:rPr>
        <w:t>MENSAJE DEL SANTO PADRE FRANCISCO</w:t>
      </w:r>
    </w:p>
    <w:p w14:paraId="40944D14" w14:textId="77777777" w:rsidR="003F39F0" w:rsidRPr="008C572E" w:rsidRDefault="00CA1E25">
      <w:pPr>
        <w:spacing w:after="3" w:line="259" w:lineRule="auto"/>
        <w:ind w:left="2823" w:right="2792"/>
        <w:jc w:val="center"/>
        <w:rPr>
          <w:rFonts w:ascii="Times New Roman" w:hAnsi="Times New Roman" w:cs="Times New Roman"/>
        </w:rPr>
      </w:pPr>
      <w:r w:rsidRPr="008C572E">
        <w:rPr>
          <w:rFonts w:ascii="Times New Roman" w:hAnsi="Times New Roman" w:cs="Times New Roman"/>
          <w:color w:val="663300"/>
        </w:rPr>
        <w:t>PARA LA CELEBRACIÓN DE LA</w:t>
      </w:r>
    </w:p>
    <w:p w14:paraId="145DD94D" w14:textId="77777777" w:rsidR="003F39F0" w:rsidRPr="008C572E" w:rsidRDefault="00CA1E25">
      <w:pPr>
        <w:spacing w:after="273" w:line="259" w:lineRule="auto"/>
        <w:ind w:left="2823" w:right="2792"/>
        <w:jc w:val="center"/>
        <w:rPr>
          <w:rFonts w:ascii="Times New Roman" w:hAnsi="Times New Roman" w:cs="Times New Roman"/>
        </w:rPr>
      </w:pPr>
      <w:r w:rsidRPr="008C572E">
        <w:rPr>
          <w:rFonts w:ascii="Times New Roman" w:hAnsi="Times New Roman" w:cs="Times New Roman"/>
          <w:color w:val="663300"/>
        </w:rPr>
        <w:t>53 JORNADA MUNDIAL DE LA PAZ</w:t>
      </w:r>
    </w:p>
    <w:p w14:paraId="6F661B10" w14:textId="77777777" w:rsidR="003F39F0" w:rsidRPr="008C572E" w:rsidRDefault="00CA1E25">
      <w:pPr>
        <w:spacing w:after="273" w:line="259" w:lineRule="auto"/>
        <w:ind w:left="2823" w:right="2792"/>
        <w:jc w:val="center"/>
        <w:rPr>
          <w:rFonts w:ascii="Times New Roman" w:hAnsi="Times New Roman" w:cs="Times New Roman"/>
        </w:rPr>
      </w:pPr>
      <w:r w:rsidRPr="008C572E">
        <w:rPr>
          <w:rFonts w:ascii="Times New Roman" w:hAnsi="Times New Roman" w:cs="Times New Roman"/>
          <w:color w:val="663300"/>
        </w:rPr>
        <w:t>1 DE ENERO DE 2020</w:t>
      </w:r>
    </w:p>
    <w:p w14:paraId="3B292894" w14:textId="77777777" w:rsidR="003F39F0" w:rsidRPr="008C572E" w:rsidRDefault="00CA1E25">
      <w:pPr>
        <w:spacing w:after="273" w:line="259" w:lineRule="auto"/>
        <w:ind w:left="14" w:firstLine="0"/>
        <w:rPr>
          <w:rFonts w:ascii="Times New Roman" w:hAnsi="Times New Roman" w:cs="Times New Roman"/>
        </w:rPr>
      </w:pPr>
      <w:r w:rsidRPr="008C572E">
        <w:rPr>
          <w:rFonts w:ascii="Times New Roman" w:hAnsi="Times New Roman" w:cs="Times New Roman"/>
        </w:rPr>
        <w:t xml:space="preserve"> </w:t>
      </w:r>
    </w:p>
    <w:p w14:paraId="350681AB" w14:textId="77777777" w:rsidR="003F39F0" w:rsidRPr="008C572E" w:rsidRDefault="00CA1E25">
      <w:pPr>
        <w:spacing w:after="0" w:line="259" w:lineRule="auto"/>
        <w:ind w:left="72"/>
        <w:jc w:val="center"/>
        <w:rPr>
          <w:rFonts w:ascii="Times New Roman" w:hAnsi="Times New Roman" w:cs="Times New Roman"/>
        </w:rPr>
      </w:pPr>
      <w:r w:rsidRPr="008C572E">
        <w:rPr>
          <w:rFonts w:ascii="Times New Roman" w:hAnsi="Times New Roman" w:cs="Times New Roman"/>
          <w:color w:val="663300"/>
          <w:sz w:val="25"/>
        </w:rPr>
        <w:t>LA PAZ COMO CAMINO DE ESPERANZA:</w:t>
      </w:r>
    </w:p>
    <w:p w14:paraId="55A95709" w14:textId="77777777" w:rsidR="003F39F0" w:rsidRPr="008C572E" w:rsidRDefault="00CA1E25">
      <w:pPr>
        <w:spacing w:after="262" w:line="259" w:lineRule="auto"/>
        <w:ind w:left="72"/>
        <w:jc w:val="center"/>
        <w:rPr>
          <w:rFonts w:ascii="Times New Roman" w:hAnsi="Times New Roman" w:cs="Times New Roman"/>
        </w:rPr>
      </w:pPr>
      <w:r w:rsidRPr="008C572E">
        <w:rPr>
          <w:rFonts w:ascii="Times New Roman" w:hAnsi="Times New Roman" w:cs="Times New Roman"/>
          <w:color w:val="663300"/>
          <w:sz w:val="25"/>
        </w:rPr>
        <w:t>DIÁLOGO, RECONCILIACIÓN Y CONVERSIÓN ECOLÓGICA</w:t>
      </w:r>
    </w:p>
    <w:p w14:paraId="5C7CCCE9" w14:textId="77777777" w:rsidR="003F39F0" w:rsidRPr="008C572E" w:rsidRDefault="00CA1E25">
      <w:pPr>
        <w:spacing w:after="273" w:line="259" w:lineRule="auto"/>
        <w:ind w:left="14" w:firstLine="0"/>
        <w:rPr>
          <w:rFonts w:ascii="Times New Roman" w:hAnsi="Times New Roman" w:cs="Times New Roman"/>
        </w:rPr>
      </w:pPr>
      <w:r w:rsidRPr="008C572E">
        <w:rPr>
          <w:rFonts w:ascii="Times New Roman" w:hAnsi="Times New Roman" w:cs="Times New Roman"/>
        </w:rPr>
        <w:t xml:space="preserve"> </w:t>
      </w:r>
    </w:p>
    <w:p w14:paraId="3ACDDBEA" w14:textId="77777777" w:rsidR="003F39F0" w:rsidRPr="008C572E" w:rsidRDefault="00CA1E25">
      <w:pPr>
        <w:spacing w:after="262" w:line="259" w:lineRule="auto"/>
        <w:ind w:left="-5" w:right="519"/>
        <w:rPr>
          <w:rFonts w:ascii="Times New Roman" w:hAnsi="Times New Roman" w:cs="Times New Roman"/>
        </w:rPr>
      </w:pPr>
      <w:r w:rsidRPr="008C572E">
        <w:rPr>
          <w:rFonts w:ascii="Times New Roman" w:hAnsi="Times New Roman" w:cs="Times New Roman"/>
          <w:sz w:val="25"/>
        </w:rPr>
        <w:t>1. La paz, camino de esperanza ante los obstáculos y las pruebas</w:t>
      </w:r>
    </w:p>
    <w:p w14:paraId="067A6E9D" w14:textId="77777777" w:rsidR="003F39F0" w:rsidRPr="008C572E" w:rsidRDefault="00CA1E25" w:rsidP="008C572E">
      <w:pPr>
        <w:ind w:left="9" w:right="27"/>
        <w:jc w:val="both"/>
        <w:rPr>
          <w:rFonts w:ascii="Times New Roman" w:hAnsi="Times New Roman" w:cs="Times New Roman"/>
        </w:rPr>
      </w:pPr>
      <w:r w:rsidRPr="008C572E">
        <w:rPr>
          <w:rFonts w:ascii="Times New Roman" w:hAnsi="Times New Roman" w:cs="Times New Roman"/>
        </w:rPr>
        <w:t>La paz, como objeto de nuestra esperanza, es un bien precioso, al que aspira toda la humanidad. Esperar en la paz es una actitud humana que contiene una tensión existencial, y de este modo cualquier situación difícil «se puede vivir y aceptar si lleva haci</w:t>
      </w:r>
      <w:r w:rsidRPr="008C572E">
        <w:rPr>
          <w:rFonts w:ascii="Times New Roman" w:hAnsi="Times New Roman" w:cs="Times New Roman"/>
        </w:rPr>
        <w:t xml:space="preserve">a una meta, si podemos estar seguros de esta meta y si esta meta es tan grande que justifique el esfuerzo del </w:t>
      </w:r>
      <w:proofErr w:type="gramStart"/>
      <w:r w:rsidRPr="008C572E">
        <w:rPr>
          <w:rFonts w:ascii="Times New Roman" w:hAnsi="Times New Roman" w:cs="Times New Roman"/>
        </w:rPr>
        <w:t>camino»</w:t>
      </w:r>
      <w:r w:rsidRPr="008C572E">
        <w:rPr>
          <w:rFonts w:ascii="Times New Roman" w:hAnsi="Times New Roman" w:cs="Times New Roman"/>
          <w:color w:val="663300"/>
          <w:u w:val="single" w:color="663300"/>
        </w:rPr>
        <w:t>[</w:t>
      </w:r>
      <w:proofErr w:type="gramEnd"/>
      <w:r w:rsidRPr="008C572E">
        <w:rPr>
          <w:rFonts w:ascii="Times New Roman" w:hAnsi="Times New Roman" w:cs="Times New Roman"/>
          <w:color w:val="663300"/>
          <w:u w:val="single" w:color="663300"/>
        </w:rPr>
        <w:t>1]</w:t>
      </w:r>
      <w:r w:rsidRPr="008C572E">
        <w:rPr>
          <w:rFonts w:ascii="Times New Roman" w:hAnsi="Times New Roman" w:cs="Times New Roman"/>
        </w:rPr>
        <w:t>.  En este sentido, la esperanza es la virtud que nos pone en camino, nos da alas para avanzar, incluso cuando los obstáculos parecen in</w:t>
      </w:r>
      <w:r w:rsidRPr="008C572E">
        <w:rPr>
          <w:rFonts w:ascii="Times New Roman" w:hAnsi="Times New Roman" w:cs="Times New Roman"/>
        </w:rPr>
        <w:t>superables.</w:t>
      </w:r>
    </w:p>
    <w:p w14:paraId="21F21EE8" w14:textId="77777777" w:rsidR="003F39F0" w:rsidRPr="008C572E" w:rsidRDefault="00CA1E25" w:rsidP="008C572E">
      <w:pPr>
        <w:ind w:left="9" w:right="27"/>
        <w:jc w:val="both"/>
        <w:rPr>
          <w:rFonts w:ascii="Times New Roman" w:hAnsi="Times New Roman" w:cs="Times New Roman"/>
        </w:rPr>
      </w:pPr>
      <w:r w:rsidRPr="008C572E">
        <w:rPr>
          <w:rFonts w:ascii="Times New Roman" w:hAnsi="Times New Roman" w:cs="Times New Roman"/>
        </w:rPr>
        <w:t>Nuestra comunidad humana lleva, en la memoria y en la carne, los signos de las guerras y de los conflictos que se han producido, con una capacidad destructiva creciente, y que no dejan de afectar especialmente a los más pobres y a los más débil</w:t>
      </w:r>
      <w:r w:rsidRPr="008C572E">
        <w:rPr>
          <w:rFonts w:ascii="Times New Roman" w:hAnsi="Times New Roman" w:cs="Times New Roman"/>
        </w:rPr>
        <w:t>es. Naciones enteras se afanan también por liberarse de las cadenas de la explotación y de la corrupción, que alimentan el odio y la violencia. Todavía hoy, a tantos hombres y mujeres, niños y ancianos se les niega la dignidad, la integridad física, la lib</w:t>
      </w:r>
      <w:r w:rsidRPr="008C572E">
        <w:rPr>
          <w:rFonts w:ascii="Times New Roman" w:hAnsi="Times New Roman" w:cs="Times New Roman"/>
        </w:rPr>
        <w:t>ertad, incluida la libertad religiosa, la solidaridad comunitaria, la esperanza en el futuro. Muchas víctimas inocentes cargan sobre sí el tormento de la humillación y la exclusión, del duelo y la injusticia, por no decir los traumas resultantes del ensaña</w:t>
      </w:r>
      <w:r w:rsidRPr="008C572E">
        <w:rPr>
          <w:rFonts w:ascii="Times New Roman" w:hAnsi="Times New Roman" w:cs="Times New Roman"/>
        </w:rPr>
        <w:t>miento sistemático contra su pueblo y sus seres queridos.</w:t>
      </w:r>
    </w:p>
    <w:p w14:paraId="609861A7" w14:textId="77777777" w:rsidR="003F39F0" w:rsidRPr="008C572E" w:rsidRDefault="00CA1E25" w:rsidP="008C572E">
      <w:pPr>
        <w:ind w:left="9" w:right="27"/>
        <w:jc w:val="both"/>
        <w:rPr>
          <w:rFonts w:ascii="Times New Roman" w:hAnsi="Times New Roman" w:cs="Times New Roman"/>
        </w:rPr>
      </w:pPr>
      <w:r w:rsidRPr="008C572E">
        <w:rPr>
          <w:rFonts w:ascii="Times New Roman" w:hAnsi="Times New Roman" w:cs="Times New Roman"/>
        </w:rPr>
        <w:t xml:space="preserve">Las terribles pruebas de los conflictos civiles e internacionales, a menudo agravados por la violencia sin piedad, marcan durante mucho tiempo el cuerpo y el alma de la humanidad. En realidad, toda </w:t>
      </w:r>
      <w:r w:rsidRPr="008C572E">
        <w:rPr>
          <w:rFonts w:ascii="Times New Roman" w:hAnsi="Times New Roman" w:cs="Times New Roman"/>
        </w:rPr>
        <w:t>guerra se revela como un fratricidio que destruye el mismo proyecto de fraternidad, inscrito en la vocación de la familia humana.</w:t>
      </w:r>
    </w:p>
    <w:p w14:paraId="50E7266C" w14:textId="77777777" w:rsidR="003F39F0" w:rsidRPr="008C572E" w:rsidRDefault="00CA1E25" w:rsidP="008C572E">
      <w:pPr>
        <w:ind w:left="9" w:right="27"/>
        <w:jc w:val="both"/>
        <w:rPr>
          <w:rFonts w:ascii="Times New Roman" w:hAnsi="Times New Roman" w:cs="Times New Roman"/>
        </w:rPr>
      </w:pPr>
      <w:r w:rsidRPr="008C572E">
        <w:rPr>
          <w:rFonts w:ascii="Times New Roman" w:hAnsi="Times New Roman" w:cs="Times New Roman"/>
        </w:rPr>
        <w:t>Sabemos que la guerra a menudo comienza por la intolerancia a la diversidad del otro, lo que fomenta el deseo de posesión y la</w:t>
      </w:r>
      <w:r w:rsidRPr="008C572E">
        <w:rPr>
          <w:rFonts w:ascii="Times New Roman" w:hAnsi="Times New Roman" w:cs="Times New Roman"/>
        </w:rPr>
        <w:t xml:space="preserve"> voluntad de dominio. Nace en el corazón del hombre por el egoísmo y la soberbia, por el odio que instiga a destruir, a encerrar al otro en una imagen negativa, a excluirlo y eliminarlo. La guerra se nutre de la perversión de las relaciones, de las ambicio</w:t>
      </w:r>
      <w:r w:rsidRPr="008C572E">
        <w:rPr>
          <w:rFonts w:ascii="Times New Roman" w:hAnsi="Times New Roman" w:cs="Times New Roman"/>
        </w:rPr>
        <w:t>nes hegemónicas, de los abusos de poder, del miedo al otro y la diferencia vista como un obstáculo; y al mismo tiempo alimenta todo esto.</w:t>
      </w:r>
    </w:p>
    <w:p w14:paraId="4EB9E682" w14:textId="77777777" w:rsidR="003F39F0" w:rsidRPr="008C572E" w:rsidRDefault="00CA1E25" w:rsidP="008C572E">
      <w:pPr>
        <w:ind w:left="9" w:right="27"/>
        <w:jc w:val="both"/>
        <w:rPr>
          <w:rFonts w:ascii="Times New Roman" w:hAnsi="Times New Roman" w:cs="Times New Roman"/>
        </w:rPr>
      </w:pPr>
      <w:r w:rsidRPr="008C572E">
        <w:rPr>
          <w:rFonts w:ascii="Times New Roman" w:hAnsi="Times New Roman" w:cs="Times New Roman"/>
        </w:rPr>
        <w:lastRenderedPageBreak/>
        <w:t xml:space="preserve">Es paradójico, como señalé durante el </w:t>
      </w:r>
      <w:hyperlink r:id="rId8">
        <w:r w:rsidRPr="008C572E">
          <w:rPr>
            <w:rFonts w:ascii="Times New Roman" w:hAnsi="Times New Roman" w:cs="Times New Roman"/>
            <w:color w:val="663300"/>
            <w:u w:val="single" w:color="663300"/>
          </w:rPr>
          <w:t>reciente viaje a Japón</w:t>
        </w:r>
      </w:hyperlink>
      <w:r w:rsidRPr="008C572E">
        <w:rPr>
          <w:rFonts w:ascii="Times New Roman" w:hAnsi="Times New Roman" w:cs="Times New Roman"/>
        </w:rPr>
        <w:t>, que «nuestro mundo vive la perversa dicotomía de querer defender y garantizar la estabilidad y la paz en base a una falsa seguridad sustentada por una mentalidad de miedo y de</w:t>
      </w:r>
      <w:r w:rsidRPr="008C572E">
        <w:rPr>
          <w:rFonts w:ascii="Times New Roman" w:hAnsi="Times New Roman" w:cs="Times New Roman"/>
        </w:rPr>
        <w:t>sconfianza, que termina por envenenar las relaciones entre pueblos e impedir todo posible diálogo. La paz y la estabilidad internacional son incompatibles con todo intento de fundarse sobre el miedo a la mutua destrucción o sobre una amenaza de aniquilació</w:t>
      </w:r>
      <w:r w:rsidRPr="008C572E">
        <w:rPr>
          <w:rFonts w:ascii="Times New Roman" w:hAnsi="Times New Roman" w:cs="Times New Roman"/>
        </w:rPr>
        <w:t xml:space="preserve">n total; sólo es posible desde una ética global de solidaridad y cooperación al servicio de un futuro plasmado por la interdependencia y la corresponsabilidad entre toda la familia humana de hoy y de </w:t>
      </w:r>
      <w:proofErr w:type="gramStart"/>
      <w:r w:rsidRPr="008C572E">
        <w:rPr>
          <w:rFonts w:ascii="Times New Roman" w:hAnsi="Times New Roman" w:cs="Times New Roman"/>
        </w:rPr>
        <w:t>mañana»</w:t>
      </w:r>
      <w:r w:rsidRPr="008C572E">
        <w:rPr>
          <w:rFonts w:ascii="Times New Roman" w:hAnsi="Times New Roman" w:cs="Times New Roman"/>
          <w:color w:val="663300"/>
          <w:u w:val="single" w:color="663300"/>
        </w:rPr>
        <w:t>[</w:t>
      </w:r>
      <w:proofErr w:type="gramEnd"/>
      <w:r w:rsidRPr="008C572E">
        <w:rPr>
          <w:rFonts w:ascii="Times New Roman" w:hAnsi="Times New Roman" w:cs="Times New Roman"/>
          <w:color w:val="663300"/>
          <w:u w:val="single" w:color="663300"/>
        </w:rPr>
        <w:t>2]</w:t>
      </w:r>
      <w:r w:rsidRPr="008C572E">
        <w:rPr>
          <w:rFonts w:ascii="Times New Roman" w:hAnsi="Times New Roman" w:cs="Times New Roman"/>
        </w:rPr>
        <w:t>.</w:t>
      </w:r>
    </w:p>
    <w:p w14:paraId="4CCCEAEF" w14:textId="77777777" w:rsidR="003F39F0" w:rsidRPr="008C572E" w:rsidRDefault="00CA1E25" w:rsidP="008C572E">
      <w:pPr>
        <w:ind w:left="9" w:right="27"/>
        <w:jc w:val="both"/>
        <w:rPr>
          <w:rFonts w:ascii="Times New Roman" w:hAnsi="Times New Roman" w:cs="Times New Roman"/>
        </w:rPr>
      </w:pPr>
      <w:r w:rsidRPr="008C572E">
        <w:rPr>
          <w:rFonts w:ascii="Times New Roman" w:hAnsi="Times New Roman" w:cs="Times New Roman"/>
        </w:rPr>
        <w:t>Cualquier situación de amenaza alimenta la d</w:t>
      </w:r>
      <w:r w:rsidRPr="008C572E">
        <w:rPr>
          <w:rFonts w:ascii="Times New Roman" w:hAnsi="Times New Roman" w:cs="Times New Roman"/>
        </w:rPr>
        <w:t>esconfianza y el repliegue en la propia condición. La desconfianza y el miedo aumentan la fragilidad de las relaciones y el riesgo de violencia, en un círculo vicioso que nunca puede conducir a una relación de paz. En este sentido, incluso la disuasión nuc</w:t>
      </w:r>
      <w:r w:rsidRPr="008C572E">
        <w:rPr>
          <w:rFonts w:ascii="Times New Roman" w:hAnsi="Times New Roman" w:cs="Times New Roman"/>
        </w:rPr>
        <w:t>lear no puede crear más que una seguridad ilusoria.</w:t>
      </w:r>
    </w:p>
    <w:p w14:paraId="6C5DA744" w14:textId="77777777" w:rsidR="003F39F0" w:rsidRPr="008C572E" w:rsidRDefault="00CA1E25" w:rsidP="008C572E">
      <w:pPr>
        <w:ind w:left="9" w:right="27"/>
        <w:jc w:val="both"/>
        <w:rPr>
          <w:rFonts w:ascii="Times New Roman" w:hAnsi="Times New Roman" w:cs="Times New Roman"/>
        </w:rPr>
      </w:pPr>
      <w:r w:rsidRPr="008C572E">
        <w:rPr>
          <w:rFonts w:ascii="Times New Roman" w:hAnsi="Times New Roman" w:cs="Times New Roman"/>
        </w:rPr>
        <w:t>Por lo tanto, no podemos pretender que se mantenga la estabilidad en el mundo a través del miedo a la aniquilación, en un equilibrio altamente inestable, suspendido al borde del abismo nuclear y encerrado</w:t>
      </w:r>
      <w:r w:rsidRPr="008C572E">
        <w:rPr>
          <w:rFonts w:ascii="Times New Roman" w:hAnsi="Times New Roman" w:cs="Times New Roman"/>
        </w:rPr>
        <w:t xml:space="preserve"> dentro de los muros de la indiferencia, en el que se toman decisiones socioeconómicas, que abren el camino a los dramas del descarte del hombre y de la creación, en lugar de protegerse los unos a los </w:t>
      </w:r>
      <w:proofErr w:type="gramStart"/>
      <w:r w:rsidRPr="008C572E">
        <w:rPr>
          <w:rFonts w:ascii="Times New Roman" w:hAnsi="Times New Roman" w:cs="Times New Roman"/>
        </w:rPr>
        <w:t>otros</w:t>
      </w:r>
      <w:r w:rsidRPr="008C572E">
        <w:rPr>
          <w:rFonts w:ascii="Times New Roman" w:hAnsi="Times New Roman" w:cs="Times New Roman"/>
          <w:color w:val="663300"/>
          <w:u w:val="single" w:color="663300"/>
        </w:rPr>
        <w:t>[</w:t>
      </w:r>
      <w:proofErr w:type="gramEnd"/>
      <w:r w:rsidRPr="008C572E">
        <w:rPr>
          <w:rFonts w:ascii="Times New Roman" w:hAnsi="Times New Roman" w:cs="Times New Roman"/>
          <w:color w:val="663300"/>
          <w:u w:val="single" w:color="663300"/>
        </w:rPr>
        <w:t>3]</w:t>
      </w:r>
      <w:r w:rsidRPr="008C572E">
        <w:rPr>
          <w:rFonts w:ascii="Times New Roman" w:hAnsi="Times New Roman" w:cs="Times New Roman"/>
        </w:rPr>
        <w:t xml:space="preserve">. Entonces, ¿cómo construir un camino de paz y </w:t>
      </w:r>
      <w:r w:rsidRPr="008C572E">
        <w:rPr>
          <w:rFonts w:ascii="Times New Roman" w:hAnsi="Times New Roman" w:cs="Times New Roman"/>
        </w:rPr>
        <w:t>reconocimiento mutuo? ¿Cómo romper la lógica morbosa de la amenaza y el miedo? ¿Cómo acabar con la dinámica de desconfianza que prevalece actualmente?</w:t>
      </w:r>
    </w:p>
    <w:p w14:paraId="5FE6D0BD" w14:textId="77777777" w:rsidR="003F39F0" w:rsidRPr="008C572E" w:rsidRDefault="00CA1E25" w:rsidP="008C572E">
      <w:pPr>
        <w:ind w:left="9" w:right="27"/>
        <w:jc w:val="both"/>
        <w:rPr>
          <w:rFonts w:ascii="Times New Roman" w:hAnsi="Times New Roman" w:cs="Times New Roman"/>
        </w:rPr>
      </w:pPr>
      <w:r w:rsidRPr="008C572E">
        <w:rPr>
          <w:rFonts w:ascii="Times New Roman" w:hAnsi="Times New Roman" w:cs="Times New Roman"/>
        </w:rPr>
        <w:t>Debemos buscar una verdadera fraternidad, que esté basada sobre nuestro origen común en Dios y ejercida e</w:t>
      </w:r>
      <w:r w:rsidRPr="008C572E">
        <w:rPr>
          <w:rFonts w:ascii="Times New Roman" w:hAnsi="Times New Roman" w:cs="Times New Roman"/>
        </w:rPr>
        <w:t>n el diálogo y la confianza recíproca. El deseo de paz está profundamente inscrito en el corazón del hombre y no debemos resignarnos a nada menos que esto.</w:t>
      </w:r>
    </w:p>
    <w:p w14:paraId="34E2D860" w14:textId="77777777" w:rsidR="003F39F0" w:rsidRPr="008C572E" w:rsidRDefault="00CA1E25" w:rsidP="008C572E">
      <w:pPr>
        <w:spacing w:after="262" w:line="406" w:lineRule="auto"/>
        <w:ind w:left="-5" w:right="519"/>
        <w:jc w:val="both"/>
        <w:rPr>
          <w:rFonts w:ascii="Times New Roman" w:hAnsi="Times New Roman" w:cs="Times New Roman"/>
        </w:rPr>
      </w:pPr>
      <w:r w:rsidRPr="008C572E">
        <w:rPr>
          <w:rFonts w:ascii="Times New Roman" w:hAnsi="Times New Roman" w:cs="Times New Roman"/>
          <w:sz w:val="25"/>
        </w:rPr>
        <w:t xml:space="preserve">2. La paz, camino de escucha basado en la memoria, en la solidaridad y en la fraternidad </w:t>
      </w:r>
      <w:r w:rsidRPr="008C572E">
        <w:rPr>
          <w:rFonts w:ascii="Times New Roman" w:hAnsi="Times New Roman" w:cs="Times New Roman"/>
        </w:rPr>
        <w:t xml:space="preserve">Los </w:t>
      </w:r>
      <w:proofErr w:type="spellStart"/>
      <w:r w:rsidRPr="008C572E">
        <w:rPr>
          <w:rFonts w:ascii="Times New Roman" w:hAnsi="Times New Roman" w:cs="Times New Roman"/>
          <w:sz w:val="25"/>
        </w:rPr>
        <w:t>Hibakus</w:t>
      </w:r>
      <w:r w:rsidRPr="008C572E">
        <w:rPr>
          <w:rFonts w:ascii="Times New Roman" w:hAnsi="Times New Roman" w:cs="Times New Roman"/>
          <w:sz w:val="25"/>
        </w:rPr>
        <w:t>ha</w:t>
      </w:r>
      <w:proofErr w:type="spellEnd"/>
      <w:r w:rsidRPr="008C572E">
        <w:rPr>
          <w:rFonts w:ascii="Times New Roman" w:hAnsi="Times New Roman" w:cs="Times New Roman"/>
        </w:rPr>
        <w:t>, los sobrevivientes de los bombardeos atómicos de Hiroshima y Nagasaki, se</w:t>
      </w:r>
    </w:p>
    <w:p w14:paraId="7D939C0F" w14:textId="77777777" w:rsidR="003F39F0" w:rsidRPr="008C572E" w:rsidRDefault="00CA1E25" w:rsidP="008C572E">
      <w:pPr>
        <w:ind w:left="9" w:right="27"/>
        <w:jc w:val="both"/>
        <w:rPr>
          <w:rFonts w:ascii="Times New Roman" w:hAnsi="Times New Roman" w:cs="Times New Roman"/>
        </w:rPr>
      </w:pPr>
      <w:r w:rsidRPr="008C572E">
        <w:rPr>
          <w:rFonts w:ascii="Times New Roman" w:hAnsi="Times New Roman" w:cs="Times New Roman"/>
        </w:rPr>
        <w:t>encuentran entre quienes mantienen hoy viva la llama de la conciencia colectiva, testificando a las generaciones venideras el horror de lo que sucedió en agosto de 1945 y el sufr</w:t>
      </w:r>
      <w:r w:rsidRPr="008C572E">
        <w:rPr>
          <w:rFonts w:ascii="Times New Roman" w:hAnsi="Times New Roman" w:cs="Times New Roman"/>
        </w:rPr>
        <w:t>imiento indescriptible que continúa hasta nuestros días. Su testimonio despierta y preserva de esta manera el recuerdo de las víctimas, para que la conciencia humana se fortalezca cada vez más contra todo deseo de dominación y destrucción: «No podemos perm</w:t>
      </w:r>
      <w:r w:rsidRPr="008C572E">
        <w:rPr>
          <w:rFonts w:ascii="Times New Roman" w:hAnsi="Times New Roman" w:cs="Times New Roman"/>
        </w:rPr>
        <w:t xml:space="preserve">itir que las actuales y nuevas generaciones pierdan la memoria de lo acontecido, esa memoria que es garante y estímulo para construir un futuro más justo y más </w:t>
      </w:r>
      <w:proofErr w:type="gramStart"/>
      <w:r w:rsidRPr="008C572E">
        <w:rPr>
          <w:rFonts w:ascii="Times New Roman" w:hAnsi="Times New Roman" w:cs="Times New Roman"/>
        </w:rPr>
        <w:t>fraterno»</w:t>
      </w:r>
      <w:r w:rsidRPr="008C572E">
        <w:rPr>
          <w:rFonts w:ascii="Times New Roman" w:hAnsi="Times New Roman" w:cs="Times New Roman"/>
          <w:color w:val="663300"/>
          <w:u w:val="single" w:color="663300"/>
        </w:rPr>
        <w:t>[</w:t>
      </w:r>
      <w:proofErr w:type="gramEnd"/>
      <w:r w:rsidRPr="008C572E">
        <w:rPr>
          <w:rFonts w:ascii="Times New Roman" w:hAnsi="Times New Roman" w:cs="Times New Roman"/>
          <w:color w:val="663300"/>
          <w:u w:val="single" w:color="663300"/>
        </w:rPr>
        <w:t>4]</w:t>
      </w:r>
      <w:r w:rsidRPr="008C572E">
        <w:rPr>
          <w:rFonts w:ascii="Times New Roman" w:hAnsi="Times New Roman" w:cs="Times New Roman"/>
        </w:rPr>
        <w:t>.</w:t>
      </w:r>
    </w:p>
    <w:p w14:paraId="22D6ECB4" w14:textId="77777777" w:rsidR="003F39F0" w:rsidRPr="008C572E" w:rsidRDefault="00CA1E25" w:rsidP="008C572E">
      <w:pPr>
        <w:ind w:left="9" w:right="27"/>
        <w:jc w:val="both"/>
        <w:rPr>
          <w:rFonts w:ascii="Times New Roman" w:hAnsi="Times New Roman" w:cs="Times New Roman"/>
        </w:rPr>
      </w:pPr>
      <w:r w:rsidRPr="008C572E">
        <w:rPr>
          <w:rFonts w:ascii="Times New Roman" w:hAnsi="Times New Roman" w:cs="Times New Roman"/>
        </w:rPr>
        <w:t>Como ellos, muchos ofrecen en todo el mundo a las generaciones futuras el servicio</w:t>
      </w:r>
      <w:r w:rsidRPr="008C572E">
        <w:rPr>
          <w:rFonts w:ascii="Times New Roman" w:hAnsi="Times New Roman" w:cs="Times New Roman"/>
        </w:rPr>
        <w:t xml:space="preserve"> esencial de la memoria, que debe mantenerse no sólo para evitar cometer nuevamente los mismos errores o para que no se vuelvan a proponer los esquemas ilusorios del pasado, sino también para que esta, fruto de la experiencia, constituya la raíz y sugiera </w:t>
      </w:r>
      <w:r w:rsidRPr="008C572E">
        <w:rPr>
          <w:rFonts w:ascii="Times New Roman" w:hAnsi="Times New Roman" w:cs="Times New Roman"/>
        </w:rPr>
        <w:t>el camino para las decisiones de paz presentes y futuras.</w:t>
      </w:r>
    </w:p>
    <w:p w14:paraId="2A43759B" w14:textId="77777777" w:rsidR="003F39F0" w:rsidRPr="008C572E" w:rsidRDefault="00CA1E25" w:rsidP="008C572E">
      <w:pPr>
        <w:ind w:left="9" w:right="27"/>
        <w:jc w:val="both"/>
        <w:rPr>
          <w:rFonts w:ascii="Times New Roman" w:hAnsi="Times New Roman" w:cs="Times New Roman"/>
        </w:rPr>
      </w:pPr>
      <w:r w:rsidRPr="008C572E">
        <w:rPr>
          <w:rFonts w:ascii="Times New Roman" w:hAnsi="Times New Roman" w:cs="Times New Roman"/>
        </w:rPr>
        <w:t>La memoria es, aún más, el horizonte de la esperanza: muchas veces, en la oscuridad de guerras y conflictos, el recuerdo de un pequeño gesto de solidaridad recibido puede inspirar también opciones v</w:t>
      </w:r>
      <w:r w:rsidRPr="008C572E">
        <w:rPr>
          <w:rFonts w:ascii="Times New Roman" w:hAnsi="Times New Roman" w:cs="Times New Roman"/>
        </w:rPr>
        <w:t>alientes e incluso heroicas, puede poner en marcha nuevas energías y reavivar una nueva esperanza tanto en los individuos como en las comunidades.</w:t>
      </w:r>
    </w:p>
    <w:p w14:paraId="79038855" w14:textId="77777777" w:rsidR="003F39F0" w:rsidRPr="008C572E" w:rsidRDefault="00CA1E25" w:rsidP="008C572E">
      <w:pPr>
        <w:ind w:left="9" w:right="27"/>
        <w:jc w:val="both"/>
        <w:rPr>
          <w:rFonts w:ascii="Times New Roman" w:hAnsi="Times New Roman" w:cs="Times New Roman"/>
        </w:rPr>
      </w:pPr>
      <w:r w:rsidRPr="008C572E">
        <w:rPr>
          <w:rFonts w:ascii="Times New Roman" w:hAnsi="Times New Roman" w:cs="Times New Roman"/>
        </w:rPr>
        <w:t>Abrir y trazar un camino de paz es un desafío muy complejo, en cuanto los intereses que están en juego en las</w:t>
      </w:r>
      <w:r w:rsidRPr="008C572E">
        <w:rPr>
          <w:rFonts w:ascii="Times New Roman" w:hAnsi="Times New Roman" w:cs="Times New Roman"/>
        </w:rPr>
        <w:t xml:space="preserve"> relaciones entre personas, comunidades y naciones son múltiples y contradictorios. En primer lugar, es necesario apelar a la conciencia moral y a la voluntad personal y política. La paz, en efecto, brota de las profundidades del corazón humano y la volunt</w:t>
      </w:r>
      <w:r w:rsidRPr="008C572E">
        <w:rPr>
          <w:rFonts w:ascii="Times New Roman" w:hAnsi="Times New Roman" w:cs="Times New Roman"/>
        </w:rPr>
        <w:t>ad política siempre necesita revitalización, para abrir nuevos procesos que reconcilien y unan a las personas y las comunidades.</w:t>
      </w:r>
    </w:p>
    <w:p w14:paraId="17921A98" w14:textId="77777777" w:rsidR="003F39F0" w:rsidRPr="008C572E" w:rsidRDefault="00CA1E25" w:rsidP="008C572E">
      <w:pPr>
        <w:ind w:left="9" w:right="27"/>
        <w:jc w:val="both"/>
        <w:rPr>
          <w:rFonts w:ascii="Times New Roman" w:hAnsi="Times New Roman" w:cs="Times New Roman"/>
        </w:rPr>
      </w:pPr>
      <w:r w:rsidRPr="008C572E">
        <w:rPr>
          <w:rFonts w:ascii="Times New Roman" w:hAnsi="Times New Roman" w:cs="Times New Roman"/>
        </w:rPr>
        <w:t>El mundo no necesita palabras vacías, sino testigos convencidos, artesanos de la paz abiertos al diálogo sin exclusión ni manip</w:t>
      </w:r>
      <w:r w:rsidRPr="008C572E">
        <w:rPr>
          <w:rFonts w:ascii="Times New Roman" w:hAnsi="Times New Roman" w:cs="Times New Roman"/>
        </w:rPr>
        <w:t xml:space="preserve">ulación. De hecho, no se puede realmente alcanzar la paz a menos que haya un diálogo convencido de hombres y mujeres que busquen la verdad más allá de las ideologías y de las opiniones diferentes. La paz «debe edificarse </w:t>
      </w:r>
      <w:proofErr w:type="gramStart"/>
      <w:r w:rsidRPr="008C572E">
        <w:rPr>
          <w:rFonts w:ascii="Times New Roman" w:hAnsi="Times New Roman" w:cs="Times New Roman"/>
        </w:rPr>
        <w:t>continuamente»</w:t>
      </w:r>
      <w:r w:rsidRPr="008C572E">
        <w:rPr>
          <w:rFonts w:ascii="Times New Roman" w:hAnsi="Times New Roman" w:cs="Times New Roman"/>
          <w:color w:val="663300"/>
          <w:u w:val="single" w:color="663300"/>
        </w:rPr>
        <w:t>[</w:t>
      </w:r>
      <w:proofErr w:type="gramEnd"/>
      <w:r w:rsidRPr="008C572E">
        <w:rPr>
          <w:rFonts w:ascii="Times New Roman" w:hAnsi="Times New Roman" w:cs="Times New Roman"/>
          <w:color w:val="663300"/>
          <w:u w:val="single" w:color="663300"/>
        </w:rPr>
        <w:t>5]</w:t>
      </w:r>
      <w:r w:rsidRPr="008C572E">
        <w:rPr>
          <w:rFonts w:ascii="Times New Roman" w:hAnsi="Times New Roman" w:cs="Times New Roman"/>
        </w:rPr>
        <w:t>, un camino que ha</w:t>
      </w:r>
      <w:r w:rsidRPr="008C572E">
        <w:rPr>
          <w:rFonts w:ascii="Times New Roman" w:hAnsi="Times New Roman" w:cs="Times New Roman"/>
        </w:rPr>
        <w:t xml:space="preserve">cemos juntos buscando siempre el bien común y comprometiéndonos a cumplir nuestra palabra y respetar las leyes. El conocimiento y la estima </w:t>
      </w:r>
      <w:r w:rsidRPr="008C572E">
        <w:rPr>
          <w:rFonts w:ascii="Times New Roman" w:hAnsi="Times New Roman" w:cs="Times New Roman"/>
        </w:rPr>
        <w:lastRenderedPageBreak/>
        <w:t>por los demás también pueden crecer en la escucha mutua, hasta el punto de reconocer en el enemigo el rostro de un h</w:t>
      </w:r>
      <w:r w:rsidRPr="008C572E">
        <w:rPr>
          <w:rFonts w:ascii="Times New Roman" w:hAnsi="Times New Roman" w:cs="Times New Roman"/>
        </w:rPr>
        <w:t>ermano.</w:t>
      </w:r>
    </w:p>
    <w:p w14:paraId="5B12FA7B" w14:textId="77777777" w:rsidR="003F39F0" w:rsidRPr="008C572E" w:rsidRDefault="00CA1E25" w:rsidP="008C572E">
      <w:pPr>
        <w:spacing w:after="273"/>
        <w:ind w:left="9" w:right="27"/>
        <w:jc w:val="both"/>
        <w:rPr>
          <w:rFonts w:ascii="Times New Roman" w:hAnsi="Times New Roman" w:cs="Times New Roman"/>
        </w:rPr>
      </w:pPr>
      <w:r w:rsidRPr="008C572E">
        <w:rPr>
          <w:rFonts w:ascii="Times New Roman" w:hAnsi="Times New Roman" w:cs="Times New Roman"/>
        </w:rPr>
        <w:t>Por tanto, el proceso de paz es un compromiso constante en el tiempo. Es un trabajo paciente que busca la verdad y la justicia, que honra la memoria de las víctimas y que se abre, paso a paso, a una esperanza común, más fuerte que la venganza. En u</w:t>
      </w:r>
      <w:r w:rsidRPr="008C572E">
        <w:rPr>
          <w:rFonts w:ascii="Times New Roman" w:hAnsi="Times New Roman" w:cs="Times New Roman"/>
        </w:rPr>
        <w:t xml:space="preserve">n Estado de derecho, la democracia puede ser un paradigma significativo de este proceso, si se basa en la justicia y en el compromiso de salvaguardar los derechos de cada uno, especialmente si es débil o marginado, en la búsqueda continua de la </w:t>
      </w:r>
      <w:proofErr w:type="gramStart"/>
      <w:r w:rsidRPr="008C572E">
        <w:rPr>
          <w:rFonts w:ascii="Times New Roman" w:hAnsi="Times New Roman" w:cs="Times New Roman"/>
        </w:rPr>
        <w:t>verdad</w:t>
      </w:r>
      <w:r w:rsidRPr="008C572E">
        <w:rPr>
          <w:rFonts w:ascii="Times New Roman" w:hAnsi="Times New Roman" w:cs="Times New Roman"/>
          <w:color w:val="663300"/>
          <w:u w:val="single" w:color="663300"/>
        </w:rPr>
        <w:t>[</w:t>
      </w:r>
      <w:proofErr w:type="gramEnd"/>
      <w:r w:rsidRPr="008C572E">
        <w:rPr>
          <w:rFonts w:ascii="Times New Roman" w:hAnsi="Times New Roman" w:cs="Times New Roman"/>
          <w:color w:val="663300"/>
          <w:u w:val="single" w:color="663300"/>
        </w:rPr>
        <w:t>6]</w:t>
      </w:r>
      <w:r w:rsidRPr="008C572E">
        <w:rPr>
          <w:rFonts w:ascii="Times New Roman" w:hAnsi="Times New Roman" w:cs="Times New Roman"/>
        </w:rPr>
        <w:t>. Es una construcción social y una tarea en progreso, en la que cada uno contribuye responsablemente a todos los niveles de la comunidad local, nacional y mundial.</w:t>
      </w:r>
    </w:p>
    <w:p w14:paraId="0220228B" w14:textId="77777777" w:rsidR="003F39F0" w:rsidRPr="008C572E" w:rsidRDefault="00CA1E25" w:rsidP="008C572E">
      <w:pPr>
        <w:ind w:left="9" w:right="27"/>
        <w:jc w:val="both"/>
        <w:rPr>
          <w:rFonts w:ascii="Times New Roman" w:hAnsi="Times New Roman" w:cs="Times New Roman"/>
        </w:rPr>
      </w:pPr>
      <w:r w:rsidRPr="008C572E">
        <w:rPr>
          <w:rFonts w:ascii="Times New Roman" w:hAnsi="Times New Roman" w:cs="Times New Roman"/>
        </w:rPr>
        <w:t xml:space="preserve">Como resaltaba san </w:t>
      </w:r>
      <w:hyperlink r:id="rId9">
        <w:r w:rsidRPr="008C572E">
          <w:rPr>
            <w:rFonts w:ascii="Times New Roman" w:hAnsi="Times New Roman" w:cs="Times New Roman"/>
            <w:color w:val="663300"/>
            <w:u w:val="single" w:color="663300"/>
          </w:rPr>
          <w:t>Pablo VI</w:t>
        </w:r>
      </w:hyperlink>
      <w:hyperlink r:id="rId10">
        <w:r w:rsidRPr="008C572E">
          <w:rPr>
            <w:rFonts w:ascii="Times New Roman" w:hAnsi="Times New Roman" w:cs="Times New Roman"/>
          </w:rPr>
          <w:t>:</w:t>
        </w:r>
      </w:hyperlink>
      <w:r w:rsidRPr="008C572E">
        <w:rPr>
          <w:rFonts w:ascii="Times New Roman" w:hAnsi="Times New Roman" w:cs="Times New Roman"/>
        </w:rPr>
        <w:t xml:space="preserve"> «La doble aspiración hacia la igualdad y la participación trata de promover un tipo de sociedad democrática. […] Esto indica la importancia de la educación para la vida en sociedad, donde, </w:t>
      </w:r>
      <w:r w:rsidRPr="008C572E">
        <w:rPr>
          <w:rFonts w:ascii="Times New Roman" w:hAnsi="Times New Roman" w:cs="Times New Roman"/>
        </w:rPr>
        <w:t>además de la información sobre los derechos de cada uno, sea recordado su necesario correlativo: el reconocimiento de los deberes de cada uno de cara a los demás; el sentido y la práctica del deber están mutuamente condicionados por el dominio de sí, la ac</w:t>
      </w:r>
      <w:r w:rsidRPr="008C572E">
        <w:rPr>
          <w:rFonts w:ascii="Times New Roman" w:hAnsi="Times New Roman" w:cs="Times New Roman"/>
        </w:rPr>
        <w:t xml:space="preserve">eptación de las responsabilidades y de los límites puestos al ejercicio de la libertad de la persona individual o del </w:t>
      </w:r>
      <w:proofErr w:type="gramStart"/>
      <w:r w:rsidRPr="008C572E">
        <w:rPr>
          <w:rFonts w:ascii="Times New Roman" w:hAnsi="Times New Roman" w:cs="Times New Roman"/>
        </w:rPr>
        <w:t>grupo»</w:t>
      </w:r>
      <w:r w:rsidRPr="008C572E">
        <w:rPr>
          <w:rFonts w:ascii="Times New Roman" w:hAnsi="Times New Roman" w:cs="Times New Roman"/>
          <w:color w:val="663300"/>
          <w:u w:val="single" w:color="663300"/>
        </w:rPr>
        <w:t>[</w:t>
      </w:r>
      <w:proofErr w:type="gramEnd"/>
      <w:r w:rsidRPr="008C572E">
        <w:rPr>
          <w:rFonts w:ascii="Times New Roman" w:hAnsi="Times New Roman" w:cs="Times New Roman"/>
          <w:color w:val="663300"/>
          <w:u w:val="single" w:color="663300"/>
        </w:rPr>
        <w:t>7]</w:t>
      </w:r>
      <w:r w:rsidRPr="008C572E">
        <w:rPr>
          <w:rFonts w:ascii="Times New Roman" w:hAnsi="Times New Roman" w:cs="Times New Roman"/>
        </w:rPr>
        <w:t>.</w:t>
      </w:r>
    </w:p>
    <w:p w14:paraId="25D9EA84" w14:textId="77777777" w:rsidR="003F39F0" w:rsidRPr="008C572E" w:rsidRDefault="00CA1E25" w:rsidP="008C572E">
      <w:pPr>
        <w:ind w:left="9" w:right="27"/>
        <w:jc w:val="both"/>
        <w:rPr>
          <w:rFonts w:ascii="Times New Roman" w:hAnsi="Times New Roman" w:cs="Times New Roman"/>
        </w:rPr>
      </w:pPr>
      <w:r w:rsidRPr="008C572E">
        <w:rPr>
          <w:rFonts w:ascii="Times New Roman" w:hAnsi="Times New Roman" w:cs="Times New Roman"/>
        </w:rPr>
        <w:t>Por el contrario, la brecha entre los miembros de una sociedad, el aumento de las desigualdades sociales y la negativa a utiliz</w:t>
      </w:r>
      <w:r w:rsidRPr="008C572E">
        <w:rPr>
          <w:rFonts w:ascii="Times New Roman" w:hAnsi="Times New Roman" w:cs="Times New Roman"/>
        </w:rPr>
        <w:t>ar las herramientas para el desarrollo humano integral ponen en peligro la búsqueda del bien común. En cambio, el trabajo paciente basado en el poder de la palabra y la verdad puede despertar en las personas la capacidad de compasión y solidaridad creativa</w:t>
      </w:r>
      <w:r w:rsidRPr="008C572E">
        <w:rPr>
          <w:rFonts w:ascii="Times New Roman" w:hAnsi="Times New Roman" w:cs="Times New Roman"/>
        </w:rPr>
        <w:t>.</w:t>
      </w:r>
    </w:p>
    <w:p w14:paraId="34069064" w14:textId="77777777" w:rsidR="003F39F0" w:rsidRPr="008C572E" w:rsidRDefault="00CA1E25" w:rsidP="008C572E">
      <w:pPr>
        <w:ind w:left="9" w:right="27"/>
        <w:jc w:val="both"/>
        <w:rPr>
          <w:rFonts w:ascii="Times New Roman" w:hAnsi="Times New Roman" w:cs="Times New Roman"/>
        </w:rPr>
      </w:pPr>
      <w:r w:rsidRPr="008C572E">
        <w:rPr>
          <w:rFonts w:ascii="Times New Roman" w:hAnsi="Times New Roman" w:cs="Times New Roman"/>
        </w:rPr>
        <w:t xml:space="preserve">En nuestra experiencia cristiana, recordamos constantemente a Cristo, quien dio su vida por nuestra reconciliación (cf. </w:t>
      </w:r>
      <w:proofErr w:type="spellStart"/>
      <w:r w:rsidRPr="008C572E">
        <w:rPr>
          <w:rFonts w:ascii="Times New Roman" w:hAnsi="Times New Roman" w:cs="Times New Roman"/>
          <w:sz w:val="25"/>
        </w:rPr>
        <w:t>Rm</w:t>
      </w:r>
      <w:proofErr w:type="spellEnd"/>
      <w:r w:rsidRPr="008C572E">
        <w:rPr>
          <w:rFonts w:ascii="Times New Roman" w:hAnsi="Times New Roman" w:cs="Times New Roman"/>
        </w:rPr>
        <w:t xml:space="preserve"> 5,6-11). La Iglesia participa plenamente en la búsqueda de un orden justo, y continúa sirviendo al bien común y alimentando la espe</w:t>
      </w:r>
      <w:r w:rsidRPr="008C572E">
        <w:rPr>
          <w:rFonts w:ascii="Times New Roman" w:hAnsi="Times New Roman" w:cs="Times New Roman"/>
        </w:rPr>
        <w:t>ranza de paz a través de la transmisión de los valores cristianos, la enseñanza moral y las obras sociales y educativas.</w:t>
      </w:r>
    </w:p>
    <w:p w14:paraId="7ADE0CEA" w14:textId="77777777" w:rsidR="003F39F0" w:rsidRPr="008C572E" w:rsidRDefault="00CA1E25" w:rsidP="008C572E">
      <w:pPr>
        <w:numPr>
          <w:ilvl w:val="0"/>
          <w:numId w:val="1"/>
        </w:numPr>
        <w:spacing w:after="262" w:line="259" w:lineRule="auto"/>
        <w:ind w:right="519" w:hanging="266"/>
        <w:jc w:val="both"/>
        <w:rPr>
          <w:rFonts w:ascii="Times New Roman" w:hAnsi="Times New Roman" w:cs="Times New Roman"/>
        </w:rPr>
      </w:pPr>
      <w:r w:rsidRPr="008C572E">
        <w:rPr>
          <w:rFonts w:ascii="Times New Roman" w:hAnsi="Times New Roman" w:cs="Times New Roman"/>
          <w:sz w:val="25"/>
        </w:rPr>
        <w:t>La paz, camino de reconciliación en la comunión fraterna</w:t>
      </w:r>
    </w:p>
    <w:p w14:paraId="33A25CE0" w14:textId="77777777" w:rsidR="003F39F0" w:rsidRPr="008C572E" w:rsidRDefault="00CA1E25" w:rsidP="008C572E">
      <w:pPr>
        <w:ind w:left="9" w:right="27"/>
        <w:jc w:val="both"/>
        <w:rPr>
          <w:rFonts w:ascii="Times New Roman" w:hAnsi="Times New Roman" w:cs="Times New Roman"/>
        </w:rPr>
      </w:pPr>
      <w:r w:rsidRPr="008C572E">
        <w:rPr>
          <w:rFonts w:ascii="Times New Roman" w:hAnsi="Times New Roman" w:cs="Times New Roman"/>
        </w:rPr>
        <w:t>La Biblia, de una manera particular a través de la palabra de los profetas, ll</w:t>
      </w:r>
      <w:r w:rsidRPr="008C572E">
        <w:rPr>
          <w:rFonts w:ascii="Times New Roman" w:hAnsi="Times New Roman" w:cs="Times New Roman"/>
        </w:rPr>
        <w:t>ama a las conciencias y a los pueblos a la alianza de Dios con la humanidad. Se trata de abandonar el deseo de dominar a los demás y aprender a verse como personas, como hijos de Dios, como hermanos. Nunca se debe encasillar al otro por lo que pudo decir o</w:t>
      </w:r>
      <w:r w:rsidRPr="008C572E">
        <w:rPr>
          <w:rFonts w:ascii="Times New Roman" w:hAnsi="Times New Roman" w:cs="Times New Roman"/>
        </w:rPr>
        <w:t xml:space="preserve"> hacer, sino que debe ser considerado por la promesa que lleva dentro de él. Sólo eligiendo el camino del respeto será posible romper la espiral de venganza y emprender el camino de la esperanza.</w:t>
      </w:r>
    </w:p>
    <w:p w14:paraId="76D1DE8E" w14:textId="77777777" w:rsidR="003F39F0" w:rsidRPr="008C572E" w:rsidRDefault="00CA1E25" w:rsidP="008C572E">
      <w:pPr>
        <w:ind w:left="9" w:right="27"/>
        <w:jc w:val="both"/>
        <w:rPr>
          <w:rFonts w:ascii="Times New Roman" w:hAnsi="Times New Roman" w:cs="Times New Roman"/>
        </w:rPr>
      </w:pPr>
      <w:r w:rsidRPr="008C572E">
        <w:rPr>
          <w:rFonts w:ascii="Times New Roman" w:hAnsi="Times New Roman" w:cs="Times New Roman"/>
        </w:rPr>
        <w:t>Nos guía el pasaje del Evangelio que muestra el siguiente di</w:t>
      </w:r>
      <w:r w:rsidRPr="008C572E">
        <w:rPr>
          <w:rFonts w:ascii="Times New Roman" w:hAnsi="Times New Roman" w:cs="Times New Roman"/>
        </w:rPr>
        <w:t>álogo entre Pedro y Jesús: «“Señor, si mi hermano me ofende, ¿cuántas veces tengo que perdonarlo? ¿Hasta siete veces?”. Jesús le contesta: “No te digo hasta siete veces, sino hasta setenta veces siete”» (</w:t>
      </w:r>
      <w:r w:rsidRPr="008C572E">
        <w:rPr>
          <w:rFonts w:ascii="Times New Roman" w:hAnsi="Times New Roman" w:cs="Times New Roman"/>
          <w:sz w:val="25"/>
        </w:rPr>
        <w:t>Mt</w:t>
      </w:r>
      <w:r w:rsidRPr="008C572E">
        <w:rPr>
          <w:rFonts w:ascii="Times New Roman" w:hAnsi="Times New Roman" w:cs="Times New Roman"/>
        </w:rPr>
        <w:t xml:space="preserve"> 18,21-22). Este camino de reconciliación nos llam</w:t>
      </w:r>
      <w:r w:rsidRPr="008C572E">
        <w:rPr>
          <w:rFonts w:ascii="Times New Roman" w:hAnsi="Times New Roman" w:cs="Times New Roman"/>
        </w:rPr>
        <w:t>a a encontrar en lo más profundo de nuestros corazones la fuerza del perdón y la capacidad de reconocernos como hermanos y hermanas. Aprender a vivir en el perdón aumenta nuestra capacidad de convertirnos en mujeres y hombres de paz.</w:t>
      </w:r>
    </w:p>
    <w:p w14:paraId="6C53DDFA" w14:textId="77777777" w:rsidR="003F39F0" w:rsidRPr="008C572E" w:rsidRDefault="00CA1E25" w:rsidP="008C572E">
      <w:pPr>
        <w:ind w:left="9" w:right="27"/>
        <w:jc w:val="both"/>
        <w:rPr>
          <w:rFonts w:ascii="Times New Roman" w:hAnsi="Times New Roman" w:cs="Times New Roman"/>
        </w:rPr>
      </w:pPr>
      <w:r w:rsidRPr="008C572E">
        <w:rPr>
          <w:rFonts w:ascii="Times New Roman" w:hAnsi="Times New Roman" w:cs="Times New Roman"/>
        </w:rPr>
        <w:t>Lo que afirmamos de la</w:t>
      </w:r>
      <w:r w:rsidRPr="008C572E">
        <w:rPr>
          <w:rFonts w:ascii="Times New Roman" w:hAnsi="Times New Roman" w:cs="Times New Roman"/>
        </w:rPr>
        <w:t xml:space="preserve"> paz en el ámbito social vale también en lo político y económico, puesto que la cuestión de la paz impregna todas las dimensiones de la vida comunitaria: nunca habrá una paz verdadera a menos que seamos capaces de construir un sistema económico más justo. </w:t>
      </w:r>
      <w:r w:rsidRPr="008C572E">
        <w:rPr>
          <w:rFonts w:ascii="Times New Roman" w:hAnsi="Times New Roman" w:cs="Times New Roman"/>
        </w:rPr>
        <w:t xml:space="preserve">Como escribió hace diez años </w:t>
      </w:r>
      <w:hyperlink r:id="rId11">
        <w:r w:rsidRPr="008C572E">
          <w:rPr>
            <w:rFonts w:ascii="Times New Roman" w:hAnsi="Times New Roman" w:cs="Times New Roman"/>
            <w:color w:val="663300"/>
            <w:u w:val="single" w:color="663300"/>
          </w:rPr>
          <w:t>Benedicto XVI</w:t>
        </w:r>
      </w:hyperlink>
      <w:hyperlink r:id="rId12">
        <w:r w:rsidRPr="008C572E">
          <w:rPr>
            <w:rFonts w:ascii="Times New Roman" w:hAnsi="Times New Roman" w:cs="Times New Roman"/>
          </w:rPr>
          <w:t xml:space="preserve"> </w:t>
        </w:r>
      </w:hyperlink>
      <w:r w:rsidRPr="008C572E">
        <w:rPr>
          <w:rFonts w:ascii="Times New Roman" w:hAnsi="Times New Roman" w:cs="Times New Roman"/>
        </w:rPr>
        <w:t xml:space="preserve">en la Carta encíclica </w:t>
      </w:r>
      <w:hyperlink r:id="rId13">
        <w:r w:rsidRPr="008C572E">
          <w:rPr>
            <w:rFonts w:ascii="Times New Roman" w:hAnsi="Times New Roman" w:cs="Times New Roman"/>
            <w:color w:val="663300"/>
            <w:sz w:val="25"/>
            <w:u w:val="single" w:color="663300"/>
          </w:rPr>
          <w:t xml:space="preserve">Caritas in </w:t>
        </w:r>
        <w:proofErr w:type="spellStart"/>
        <w:r w:rsidRPr="008C572E">
          <w:rPr>
            <w:rFonts w:ascii="Times New Roman" w:hAnsi="Times New Roman" w:cs="Times New Roman"/>
            <w:color w:val="663300"/>
            <w:sz w:val="25"/>
            <w:u w:val="single" w:color="663300"/>
          </w:rPr>
          <w:t>veritate</w:t>
        </w:r>
        <w:proofErr w:type="spellEnd"/>
      </w:hyperlink>
      <w:r w:rsidRPr="008C572E">
        <w:rPr>
          <w:rFonts w:ascii="Times New Roman" w:hAnsi="Times New Roman" w:cs="Times New Roman"/>
        </w:rPr>
        <w:t>: «La victoria sobre el subdesarrollo requiere actuar no sólo en la mejora de las transacciones basadas en la compraventa, o en las transferencias de la</w:t>
      </w:r>
      <w:r w:rsidRPr="008C572E">
        <w:rPr>
          <w:rFonts w:ascii="Times New Roman" w:hAnsi="Times New Roman" w:cs="Times New Roman"/>
        </w:rPr>
        <w:t>s estructuras asistenciales de carácter público, sino sobre todo en la apertura progresiva en el contexto mundial a formas de actividad económica caracterizada por ciertos márgenes de gratuidad y comunión» (n. 39).</w:t>
      </w:r>
    </w:p>
    <w:p w14:paraId="6877AB57" w14:textId="77777777" w:rsidR="003F39F0" w:rsidRPr="008C572E" w:rsidRDefault="00CA1E25" w:rsidP="008C572E">
      <w:pPr>
        <w:numPr>
          <w:ilvl w:val="0"/>
          <w:numId w:val="1"/>
        </w:numPr>
        <w:spacing w:after="262" w:line="259" w:lineRule="auto"/>
        <w:ind w:right="519" w:hanging="266"/>
        <w:jc w:val="both"/>
        <w:rPr>
          <w:rFonts w:ascii="Times New Roman" w:hAnsi="Times New Roman" w:cs="Times New Roman"/>
        </w:rPr>
      </w:pPr>
      <w:r w:rsidRPr="008C572E">
        <w:rPr>
          <w:rFonts w:ascii="Times New Roman" w:hAnsi="Times New Roman" w:cs="Times New Roman"/>
          <w:sz w:val="25"/>
        </w:rPr>
        <w:t>La paz, camino de conversión ecológica</w:t>
      </w:r>
    </w:p>
    <w:p w14:paraId="51F51B9F" w14:textId="77777777" w:rsidR="003F39F0" w:rsidRPr="008C572E" w:rsidRDefault="00CA1E25" w:rsidP="008C572E">
      <w:pPr>
        <w:ind w:left="9" w:right="27"/>
        <w:jc w:val="both"/>
        <w:rPr>
          <w:rFonts w:ascii="Times New Roman" w:hAnsi="Times New Roman" w:cs="Times New Roman"/>
        </w:rPr>
      </w:pPr>
      <w:r w:rsidRPr="008C572E">
        <w:rPr>
          <w:rFonts w:ascii="Times New Roman" w:hAnsi="Times New Roman" w:cs="Times New Roman"/>
        </w:rPr>
        <w:t xml:space="preserve">«Si una mala comprensión de nuestros propios principios a veces nos ha llevado a justificar el maltrato a la naturaleza o el dominio despótico del ser humano sobre lo creado o las guerras, la injusticia y la violencia, </w:t>
      </w:r>
      <w:r w:rsidRPr="008C572E">
        <w:rPr>
          <w:rFonts w:ascii="Times New Roman" w:hAnsi="Times New Roman" w:cs="Times New Roman"/>
        </w:rPr>
        <w:lastRenderedPageBreak/>
        <w:t>los creyentes podemos reconocer que d</w:t>
      </w:r>
      <w:r w:rsidRPr="008C572E">
        <w:rPr>
          <w:rFonts w:ascii="Times New Roman" w:hAnsi="Times New Roman" w:cs="Times New Roman"/>
        </w:rPr>
        <w:t xml:space="preserve">e esa manera hemos sido infieles al tesoro de sabiduría que debíamos </w:t>
      </w:r>
      <w:proofErr w:type="gramStart"/>
      <w:r w:rsidRPr="008C572E">
        <w:rPr>
          <w:rFonts w:ascii="Times New Roman" w:hAnsi="Times New Roman" w:cs="Times New Roman"/>
        </w:rPr>
        <w:t>custodiar»</w:t>
      </w:r>
      <w:r w:rsidRPr="008C572E">
        <w:rPr>
          <w:rFonts w:ascii="Times New Roman" w:hAnsi="Times New Roman" w:cs="Times New Roman"/>
          <w:color w:val="663300"/>
          <w:u w:val="single" w:color="663300"/>
        </w:rPr>
        <w:t>[</w:t>
      </w:r>
      <w:proofErr w:type="gramEnd"/>
      <w:r w:rsidRPr="008C572E">
        <w:rPr>
          <w:rFonts w:ascii="Times New Roman" w:hAnsi="Times New Roman" w:cs="Times New Roman"/>
          <w:color w:val="663300"/>
          <w:u w:val="single" w:color="663300"/>
        </w:rPr>
        <w:t>8]</w:t>
      </w:r>
      <w:r w:rsidRPr="008C572E">
        <w:rPr>
          <w:rFonts w:ascii="Times New Roman" w:hAnsi="Times New Roman" w:cs="Times New Roman"/>
        </w:rPr>
        <w:t>.</w:t>
      </w:r>
    </w:p>
    <w:p w14:paraId="433175A2" w14:textId="77777777" w:rsidR="003F39F0" w:rsidRPr="008C572E" w:rsidRDefault="00CA1E25" w:rsidP="008C572E">
      <w:pPr>
        <w:ind w:left="9" w:right="27"/>
        <w:jc w:val="both"/>
        <w:rPr>
          <w:rFonts w:ascii="Times New Roman" w:hAnsi="Times New Roman" w:cs="Times New Roman"/>
        </w:rPr>
      </w:pPr>
      <w:r w:rsidRPr="008C572E">
        <w:rPr>
          <w:rFonts w:ascii="Times New Roman" w:hAnsi="Times New Roman" w:cs="Times New Roman"/>
        </w:rPr>
        <w:t>Ante las consecuencias de nuestra hostilidad hacia los demás, la falta de respeto por la casa común y la explotación abusiva de los recursos naturales —vistos como herramie</w:t>
      </w:r>
      <w:r w:rsidRPr="008C572E">
        <w:rPr>
          <w:rFonts w:ascii="Times New Roman" w:hAnsi="Times New Roman" w:cs="Times New Roman"/>
        </w:rPr>
        <w:t>ntas útiles únicamente para el beneficio inmediato, sin respeto por las comunidades locales, por el bien común y por la naturaleza—, necesitamos una conversión ecológica.</w:t>
      </w:r>
    </w:p>
    <w:p w14:paraId="5B7A9DA5" w14:textId="77777777" w:rsidR="003F39F0" w:rsidRPr="008C572E" w:rsidRDefault="00CA1E25" w:rsidP="008C572E">
      <w:pPr>
        <w:ind w:left="9" w:right="27"/>
        <w:jc w:val="both"/>
        <w:rPr>
          <w:rFonts w:ascii="Times New Roman" w:hAnsi="Times New Roman" w:cs="Times New Roman"/>
        </w:rPr>
      </w:pPr>
      <w:r w:rsidRPr="008C572E">
        <w:rPr>
          <w:rFonts w:ascii="Times New Roman" w:hAnsi="Times New Roman" w:cs="Times New Roman"/>
        </w:rPr>
        <w:t>El reciente Sínodo sobre la Amazonia nos lleva a renovar la llamada a una relación pa</w:t>
      </w:r>
      <w:r w:rsidRPr="008C572E">
        <w:rPr>
          <w:rFonts w:ascii="Times New Roman" w:hAnsi="Times New Roman" w:cs="Times New Roman"/>
        </w:rPr>
        <w:t>cífica entre las comunidades y la tierra, entre el presente y la memoria, entre las experiencias y las esperanzas.</w:t>
      </w:r>
    </w:p>
    <w:p w14:paraId="09FE9BF6" w14:textId="77777777" w:rsidR="003F39F0" w:rsidRPr="008C572E" w:rsidRDefault="00CA1E25" w:rsidP="008C572E">
      <w:pPr>
        <w:ind w:left="9" w:right="27"/>
        <w:jc w:val="both"/>
        <w:rPr>
          <w:rFonts w:ascii="Times New Roman" w:hAnsi="Times New Roman" w:cs="Times New Roman"/>
        </w:rPr>
      </w:pPr>
      <w:r w:rsidRPr="008C572E">
        <w:rPr>
          <w:rFonts w:ascii="Times New Roman" w:hAnsi="Times New Roman" w:cs="Times New Roman"/>
        </w:rPr>
        <w:t>Este camino de reconciliación es también escucha y contemplación del mundo que Dios nos dio para convertirlo en nuestra casa común. De hecho,</w:t>
      </w:r>
      <w:r w:rsidRPr="008C572E">
        <w:rPr>
          <w:rFonts w:ascii="Times New Roman" w:hAnsi="Times New Roman" w:cs="Times New Roman"/>
        </w:rPr>
        <w:t xml:space="preserve"> los recursos naturales, las numerosas formas de vida y la tierra misma se nos confían para ser “cultivadas y preservadas” (cf. </w:t>
      </w:r>
      <w:proofErr w:type="spellStart"/>
      <w:r w:rsidRPr="008C572E">
        <w:rPr>
          <w:rFonts w:ascii="Times New Roman" w:hAnsi="Times New Roman" w:cs="Times New Roman"/>
          <w:sz w:val="25"/>
        </w:rPr>
        <w:t>Gn</w:t>
      </w:r>
      <w:proofErr w:type="spellEnd"/>
      <w:r w:rsidRPr="008C572E">
        <w:rPr>
          <w:rFonts w:ascii="Times New Roman" w:hAnsi="Times New Roman" w:cs="Times New Roman"/>
        </w:rPr>
        <w:t xml:space="preserve"> 2,15) también para las generaciones futuras, con la participación responsable y activa de cada uno. Además, necesitamos un ca</w:t>
      </w:r>
      <w:r w:rsidRPr="008C572E">
        <w:rPr>
          <w:rFonts w:ascii="Times New Roman" w:hAnsi="Times New Roman" w:cs="Times New Roman"/>
        </w:rPr>
        <w:t>mbio en las convicciones y en la mirada, que nos abra más al encuentro con el otro y a la acogida del don de la creación, que refleja la belleza y la sabiduría de su Hacedor.</w:t>
      </w:r>
    </w:p>
    <w:p w14:paraId="07B1D7C1" w14:textId="77777777" w:rsidR="003F39F0" w:rsidRPr="008C572E" w:rsidRDefault="00CA1E25" w:rsidP="008C572E">
      <w:pPr>
        <w:ind w:left="9" w:right="27"/>
        <w:jc w:val="both"/>
        <w:rPr>
          <w:rFonts w:ascii="Times New Roman" w:hAnsi="Times New Roman" w:cs="Times New Roman"/>
        </w:rPr>
      </w:pPr>
      <w:r w:rsidRPr="008C572E">
        <w:rPr>
          <w:rFonts w:ascii="Times New Roman" w:hAnsi="Times New Roman" w:cs="Times New Roman"/>
        </w:rPr>
        <w:t xml:space="preserve">De aquí surgen, en particular, motivaciones profundas y una nueva forma de vivir </w:t>
      </w:r>
      <w:r w:rsidRPr="008C572E">
        <w:rPr>
          <w:rFonts w:ascii="Times New Roman" w:hAnsi="Times New Roman" w:cs="Times New Roman"/>
        </w:rPr>
        <w:t>en la casa común, de encontrarse unos con otros desde la propia diversidad, de celebrar y respetar la vida recibida y compartida, de preocuparse por las condiciones y modelos de sociedad que favorecen el florecimiento y la permanencia de la vida en el futu</w:t>
      </w:r>
      <w:r w:rsidRPr="008C572E">
        <w:rPr>
          <w:rFonts w:ascii="Times New Roman" w:hAnsi="Times New Roman" w:cs="Times New Roman"/>
        </w:rPr>
        <w:t>ro, de incrementar el bien común de toda la familia humana.</w:t>
      </w:r>
    </w:p>
    <w:p w14:paraId="4CAEC11B" w14:textId="77777777" w:rsidR="003F39F0" w:rsidRPr="008C572E" w:rsidRDefault="00CA1E25" w:rsidP="008C572E">
      <w:pPr>
        <w:ind w:left="9" w:right="27"/>
        <w:jc w:val="both"/>
        <w:rPr>
          <w:rFonts w:ascii="Times New Roman" w:hAnsi="Times New Roman" w:cs="Times New Roman"/>
        </w:rPr>
      </w:pPr>
      <w:r w:rsidRPr="008C572E">
        <w:rPr>
          <w:rFonts w:ascii="Times New Roman" w:hAnsi="Times New Roman" w:cs="Times New Roman"/>
        </w:rPr>
        <w:t>Por lo tanto, la conversión ecológica a la que apelamos nos lleva a tener una nueva mirada sobre la vida, considerando la generosidad del Creador que nos dio la tierra y que nos recuerda la alegre</w:t>
      </w:r>
      <w:r w:rsidRPr="008C572E">
        <w:rPr>
          <w:rFonts w:ascii="Times New Roman" w:hAnsi="Times New Roman" w:cs="Times New Roman"/>
        </w:rPr>
        <w:t xml:space="preserve"> sobriedad de compartir. Esta conversión debe entenderse de manera integral, como una transformación de las relaciones que tenemos con nuestros hermanos y hermanas, con los otros seres vivos, con la creación en su variedad tan rica, con el Creador que es e</w:t>
      </w:r>
      <w:r w:rsidRPr="008C572E">
        <w:rPr>
          <w:rFonts w:ascii="Times New Roman" w:hAnsi="Times New Roman" w:cs="Times New Roman"/>
        </w:rPr>
        <w:t xml:space="preserve">l origen de toda vida. Para el cristiano, esta pide «dejar brotar todas las consecuencias de su encuentro con Jesucristo en las relaciones con el mundo que los </w:t>
      </w:r>
      <w:proofErr w:type="gramStart"/>
      <w:r w:rsidRPr="008C572E">
        <w:rPr>
          <w:rFonts w:ascii="Times New Roman" w:hAnsi="Times New Roman" w:cs="Times New Roman"/>
        </w:rPr>
        <w:t>rodea»</w:t>
      </w:r>
      <w:r w:rsidRPr="008C572E">
        <w:rPr>
          <w:rFonts w:ascii="Times New Roman" w:hAnsi="Times New Roman" w:cs="Times New Roman"/>
          <w:color w:val="663300"/>
          <w:u w:val="single" w:color="663300"/>
        </w:rPr>
        <w:t>[</w:t>
      </w:r>
      <w:proofErr w:type="gramEnd"/>
      <w:r w:rsidRPr="008C572E">
        <w:rPr>
          <w:rFonts w:ascii="Times New Roman" w:hAnsi="Times New Roman" w:cs="Times New Roman"/>
          <w:color w:val="663300"/>
          <w:u w:val="single" w:color="663300"/>
        </w:rPr>
        <w:t>9]</w:t>
      </w:r>
      <w:r w:rsidRPr="008C572E">
        <w:rPr>
          <w:rFonts w:ascii="Times New Roman" w:hAnsi="Times New Roman" w:cs="Times New Roman"/>
        </w:rPr>
        <w:t>.</w:t>
      </w:r>
    </w:p>
    <w:p w14:paraId="67331946" w14:textId="77777777" w:rsidR="003F39F0" w:rsidRPr="008C572E" w:rsidRDefault="00CA1E25" w:rsidP="008C572E">
      <w:pPr>
        <w:spacing w:after="262" w:line="259" w:lineRule="auto"/>
        <w:ind w:left="-5" w:right="519"/>
        <w:jc w:val="both"/>
        <w:rPr>
          <w:rFonts w:ascii="Times New Roman" w:hAnsi="Times New Roman" w:cs="Times New Roman"/>
        </w:rPr>
      </w:pPr>
      <w:r w:rsidRPr="008C572E">
        <w:rPr>
          <w:rFonts w:ascii="Times New Roman" w:hAnsi="Times New Roman" w:cs="Times New Roman"/>
          <w:sz w:val="25"/>
        </w:rPr>
        <w:t xml:space="preserve">5. Se alcanza tanto cuanto se </w:t>
      </w:r>
      <w:proofErr w:type="gramStart"/>
      <w:r w:rsidRPr="008C572E">
        <w:rPr>
          <w:rFonts w:ascii="Times New Roman" w:hAnsi="Times New Roman" w:cs="Times New Roman"/>
          <w:sz w:val="25"/>
        </w:rPr>
        <w:t>espera</w:t>
      </w:r>
      <w:r w:rsidRPr="008C572E">
        <w:rPr>
          <w:rFonts w:ascii="Times New Roman" w:hAnsi="Times New Roman" w:cs="Times New Roman"/>
          <w:color w:val="663300"/>
          <w:u w:val="single" w:color="663300"/>
        </w:rPr>
        <w:t>[</w:t>
      </w:r>
      <w:proofErr w:type="gramEnd"/>
      <w:r w:rsidRPr="008C572E">
        <w:rPr>
          <w:rFonts w:ascii="Times New Roman" w:hAnsi="Times New Roman" w:cs="Times New Roman"/>
          <w:color w:val="663300"/>
          <w:u w:val="single" w:color="663300"/>
        </w:rPr>
        <w:t>10]</w:t>
      </w:r>
    </w:p>
    <w:p w14:paraId="2E5D84EC" w14:textId="77777777" w:rsidR="003F39F0" w:rsidRPr="008C572E" w:rsidRDefault="00CA1E25" w:rsidP="008C572E">
      <w:pPr>
        <w:ind w:left="9" w:right="27"/>
        <w:jc w:val="both"/>
        <w:rPr>
          <w:rFonts w:ascii="Times New Roman" w:hAnsi="Times New Roman" w:cs="Times New Roman"/>
        </w:rPr>
      </w:pPr>
      <w:r w:rsidRPr="008C572E">
        <w:rPr>
          <w:rFonts w:ascii="Times New Roman" w:hAnsi="Times New Roman" w:cs="Times New Roman"/>
        </w:rPr>
        <w:t>El camino de la reconciliación requiere paci</w:t>
      </w:r>
      <w:r w:rsidRPr="008C572E">
        <w:rPr>
          <w:rFonts w:ascii="Times New Roman" w:hAnsi="Times New Roman" w:cs="Times New Roman"/>
        </w:rPr>
        <w:t>encia y confianza. La paz no se logra si no se la espera.</w:t>
      </w:r>
    </w:p>
    <w:p w14:paraId="54C11A30" w14:textId="77777777" w:rsidR="003F39F0" w:rsidRPr="008C572E" w:rsidRDefault="00CA1E25" w:rsidP="008C572E">
      <w:pPr>
        <w:ind w:left="9" w:right="27"/>
        <w:jc w:val="both"/>
        <w:rPr>
          <w:rFonts w:ascii="Times New Roman" w:hAnsi="Times New Roman" w:cs="Times New Roman"/>
        </w:rPr>
      </w:pPr>
      <w:r w:rsidRPr="008C572E">
        <w:rPr>
          <w:rFonts w:ascii="Times New Roman" w:hAnsi="Times New Roman" w:cs="Times New Roman"/>
        </w:rPr>
        <w:t>En primer lugar, se trata de creer en la posibilidad de la paz, de creer que el otro tiene nuestra misma necesidad de paz. En esto, podemos inspirarnos en el amor de Dios por cada uno de nosotros, u</w:t>
      </w:r>
      <w:r w:rsidRPr="008C572E">
        <w:rPr>
          <w:rFonts w:ascii="Times New Roman" w:hAnsi="Times New Roman" w:cs="Times New Roman"/>
        </w:rPr>
        <w:t>n amor liberador, ilimitado, gratuito e incansable.</w:t>
      </w:r>
    </w:p>
    <w:p w14:paraId="0F169615" w14:textId="77777777" w:rsidR="003F39F0" w:rsidRPr="008C572E" w:rsidRDefault="00CA1E25" w:rsidP="008C572E">
      <w:pPr>
        <w:ind w:left="9" w:right="27"/>
        <w:jc w:val="both"/>
        <w:rPr>
          <w:rFonts w:ascii="Times New Roman" w:hAnsi="Times New Roman" w:cs="Times New Roman"/>
        </w:rPr>
      </w:pPr>
      <w:r w:rsidRPr="008C572E">
        <w:rPr>
          <w:rFonts w:ascii="Times New Roman" w:hAnsi="Times New Roman" w:cs="Times New Roman"/>
        </w:rPr>
        <w:t>El miedo es a menudo una fuente de conflicto. Por lo tanto, es importante ir más allá de nuestros temores humanos, reconociéndonos hijos necesitados, ante Aquel que nos ama y nos espera, como el Padre del</w:t>
      </w:r>
      <w:r w:rsidRPr="008C572E">
        <w:rPr>
          <w:rFonts w:ascii="Times New Roman" w:hAnsi="Times New Roman" w:cs="Times New Roman"/>
        </w:rPr>
        <w:t xml:space="preserve"> hijo pródigo (cf. </w:t>
      </w:r>
      <w:proofErr w:type="spellStart"/>
      <w:r w:rsidRPr="008C572E">
        <w:rPr>
          <w:rFonts w:ascii="Times New Roman" w:hAnsi="Times New Roman" w:cs="Times New Roman"/>
          <w:sz w:val="25"/>
        </w:rPr>
        <w:t>Lc</w:t>
      </w:r>
      <w:proofErr w:type="spellEnd"/>
      <w:r w:rsidRPr="008C572E">
        <w:rPr>
          <w:rFonts w:ascii="Times New Roman" w:hAnsi="Times New Roman" w:cs="Times New Roman"/>
        </w:rPr>
        <w:t xml:space="preserve"> 15,11-24). La cultura del encuentro entre hermanos y hermanas rompe con la cultura de la amenaza. Hace que cada encuentro sea una posibilidad y un don del generoso amor de Dios. Nos guía a ir más allá de los límites de nuestros estrec</w:t>
      </w:r>
      <w:r w:rsidRPr="008C572E">
        <w:rPr>
          <w:rFonts w:ascii="Times New Roman" w:hAnsi="Times New Roman" w:cs="Times New Roman"/>
        </w:rPr>
        <w:t>hos horizontes, a aspirar siempre a vivir la fraternidad universal, como hijos del único Padre celestial.</w:t>
      </w:r>
    </w:p>
    <w:p w14:paraId="708853A8" w14:textId="77777777" w:rsidR="003F39F0" w:rsidRPr="008C572E" w:rsidRDefault="00CA1E25" w:rsidP="008C572E">
      <w:pPr>
        <w:ind w:left="9" w:right="27"/>
        <w:jc w:val="both"/>
        <w:rPr>
          <w:rFonts w:ascii="Times New Roman" w:hAnsi="Times New Roman" w:cs="Times New Roman"/>
        </w:rPr>
      </w:pPr>
      <w:r w:rsidRPr="008C572E">
        <w:rPr>
          <w:rFonts w:ascii="Times New Roman" w:hAnsi="Times New Roman" w:cs="Times New Roman"/>
        </w:rPr>
        <w:t>Para los discípulos de Cristo, este camino está sostenido también por el sacramento de la Reconciliación, que el Señor nos dejó para la remisión de lo</w:t>
      </w:r>
      <w:r w:rsidRPr="008C572E">
        <w:rPr>
          <w:rFonts w:ascii="Times New Roman" w:hAnsi="Times New Roman" w:cs="Times New Roman"/>
        </w:rPr>
        <w:t>s pecados de los bautizados. Este sacramento de la Iglesia, que renueva a las personas y a las comunidades, nos llama a mantener la mirada en Jesús, que ha reconciliado «todas las cosas, las del cielo y las de la tierra, haciendo la paz por la sangre de su</w:t>
      </w:r>
      <w:r w:rsidRPr="008C572E">
        <w:rPr>
          <w:rFonts w:ascii="Times New Roman" w:hAnsi="Times New Roman" w:cs="Times New Roman"/>
        </w:rPr>
        <w:t xml:space="preserve"> cruz» (</w:t>
      </w:r>
      <w:r w:rsidRPr="008C572E">
        <w:rPr>
          <w:rFonts w:ascii="Times New Roman" w:hAnsi="Times New Roman" w:cs="Times New Roman"/>
          <w:sz w:val="25"/>
        </w:rPr>
        <w:t>Col</w:t>
      </w:r>
      <w:r w:rsidRPr="008C572E">
        <w:rPr>
          <w:rFonts w:ascii="Times New Roman" w:hAnsi="Times New Roman" w:cs="Times New Roman"/>
        </w:rPr>
        <w:t xml:space="preserve"> 1,20); y nos pide que depongamos cualquier violencia en nuestros pensamientos, palabras y acciones, tanto hacia nuestro prójimo como hacia la creación.</w:t>
      </w:r>
    </w:p>
    <w:p w14:paraId="38FE3E6E" w14:textId="77777777" w:rsidR="003F39F0" w:rsidRPr="008C572E" w:rsidRDefault="00CA1E25" w:rsidP="008C572E">
      <w:pPr>
        <w:ind w:left="9" w:right="27"/>
        <w:jc w:val="both"/>
        <w:rPr>
          <w:rFonts w:ascii="Times New Roman" w:hAnsi="Times New Roman" w:cs="Times New Roman"/>
        </w:rPr>
      </w:pPr>
      <w:r w:rsidRPr="008C572E">
        <w:rPr>
          <w:rFonts w:ascii="Times New Roman" w:hAnsi="Times New Roman" w:cs="Times New Roman"/>
        </w:rPr>
        <w:t>La gracia de Dios Padre se da como amor sin condiciones. Habiendo recibido su perdón, en Cri</w:t>
      </w:r>
      <w:r w:rsidRPr="008C572E">
        <w:rPr>
          <w:rFonts w:ascii="Times New Roman" w:hAnsi="Times New Roman" w:cs="Times New Roman"/>
        </w:rPr>
        <w:t>sto, podemos ponernos en camino para ofrecerlo a los hombres y mujeres de nuestro tiempo. Día tras día, el Espíritu Santo nos sugiere actitudes y palabras para que nos convirtamos en artesanos de la justicia y la paz.</w:t>
      </w:r>
    </w:p>
    <w:p w14:paraId="0CADD91B" w14:textId="77777777" w:rsidR="003F39F0" w:rsidRPr="008C572E" w:rsidRDefault="00CA1E25" w:rsidP="008C572E">
      <w:pPr>
        <w:spacing w:after="316"/>
        <w:ind w:left="9" w:right="27"/>
        <w:jc w:val="both"/>
        <w:rPr>
          <w:rFonts w:ascii="Times New Roman" w:hAnsi="Times New Roman" w:cs="Times New Roman"/>
        </w:rPr>
      </w:pPr>
      <w:r w:rsidRPr="008C572E">
        <w:rPr>
          <w:rFonts w:ascii="Times New Roman" w:hAnsi="Times New Roman" w:cs="Times New Roman"/>
        </w:rPr>
        <w:lastRenderedPageBreak/>
        <w:t>Que el Dios de la paz nos bendiga y ve</w:t>
      </w:r>
      <w:r w:rsidRPr="008C572E">
        <w:rPr>
          <w:rFonts w:ascii="Times New Roman" w:hAnsi="Times New Roman" w:cs="Times New Roman"/>
        </w:rPr>
        <w:t>nga en nuestra ayuda.</w:t>
      </w:r>
    </w:p>
    <w:p w14:paraId="046E9DCE" w14:textId="77777777" w:rsidR="003F39F0" w:rsidRPr="008C572E" w:rsidRDefault="00CA1E25" w:rsidP="008C572E">
      <w:pPr>
        <w:ind w:left="9" w:right="27"/>
        <w:jc w:val="both"/>
        <w:rPr>
          <w:rFonts w:ascii="Times New Roman" w:hAnsi="Times New Roman" w:cs="Times New Roman"/>
        </w:rPr>
      </w:pPr>
      <w:r w:rsidRPr="008C572E">
        <w:rPr>
          <w:rFonts w:ascii="Times New Roman" w:hAnsi="Times New Roman" w:cs="Times New Roman"/>
        </w:rPr>
        <w:t>Que María, Madre del Príncipe de la paz y Madre de todos los pueblos de la tierra, nos acompañe y nos sostenga en el camino de la reconciliación, paso a paso.</w:t>
      </w:r>
    </w:p>
    <w:p w14:paraId="22A895C5" w14:textId="77777777" w:rsidR="003F39F0" w:rsidRPr="008C572E" w:rsidRDefault="00CA1E25" w:rsidP="008C572E">
      <w:pPr>
        <w:ind w:left="9" w:right="27"/>
        <w:jc w:val="both"/>
        <w:rPr>
          <w:rFonts w:ascii="Times New Roman" w:hAnsi="Times New Roman" w:cs="Times New Roman"/>
        </w:rPr>
      </w:pPr>
      <w:r w:rsidRPr="008C572E">
        <w:rPr>
          <w:rFonts w:ascii="Times New Roman" w:hAnsi="Times New Roman" w:cs="Times New Roman"/>
        </w:rPr>
        <w:t>Y que cada persona que venga a este mundo pueda conocer una existencia de p</w:t>
      </w:r>
      <w:r w:rsidRPr="008C572E">
        <w:rPr>
          <w:rFonts w:ascii="Times New Roman" w:hAnsi="Times New Roman" w:cs="Times New Roman"/>
        </w:rPr>
        <w:t>az y desarrollar plenamente la promesa de amor y vida que lleva consigo.</w:t>
      </w:r>
    </w:p>
    <w:p w14:paraId="3886674E" w14:textId="77777777" w:rsidR="003F39F0" w:rsidRPr="008C572E" w:rsidRDefault="00CA1E25" w:rsidP="008C572E">
      <w:pPr>
        <w:spacing w:after="262" w:line="259" w:lineRule="auto"/>
        <w:ind w:left="-5" w:right="519"/>
        <w:jc w:val="both"/>
        <w:rPr>
          <w:rFonts w:ascii="Times New Roman" w:hAnsi="Times New Roman" w:cs="Times New Roman"/>
        </w:rPr>
      </w:pPr>
      <w:r w:rsidRPr="008C572E">
        <w:rPr>
          <w:rFonts w:ascii="Times New Roman" w:hAnsi="Times New Roman" w:cs="Times New Roman"/>
          <w:sz w:val="25"/>
        </w:rPr>
        <w:t>Vaticano, 8 de diciembre de 2019</w:t>
      </w:r>
    </w:p>
    <w:p w14:paraId="1735F2C8" w14:textId="77777777" w:rsidR="003F39F0" w:rsidRPr="008C572E" w:rsidRDefault="00CA1E25">
      <w:pPr>
        <w:spacing w:after="185" w:line="259" w:lineRule="auto"/>
        <w:ind w:left="21" w:firstLine="0"/>
        <w:jc w:val="center"/>
        <w:rPr>
          <w:rFonts w:ascii="Times New Roman" w:hAnsi="Times New Roman" w:cs="Times New Roman"/>
        </w:rPr>
      </w:pPr>
      <w:r w:rsidRPr="008C572E">
        <w:rPr>
          <w:rFonts w:ascii="Times New Roman" w:hAnsi="Times New Roman" w:cs="Times New Roman"/>
        </w:rPr>
        <w:t>Francisco</w:t>
      </w:r>
    </w:p>
    <w:p w14:paraId="0BAF9529" w14:textId="77777777" w:rsidR="003F39F0" w:rsidRPr="008C572E" w:rsidRDefault="00CA1E25">
      <w:pPr>
        <w:spacing w:after="0" w:line="259" w:lineRule="auto"/>
        <w:ind w:left="14" w:right="-7" w:firstLine="0"/>
        <w:rPr>
          <w:rFonts w:ascii="Times New Roman" w:hAnsi="Times New Roman" w:cs="Times New Roman"/>
        </w:rPr>
      </w:pPr>
      <w:r w:rsidRPr="008C572E">
        <w:rPr>
          <w:rFonts w:ascii="Times New Roman" w:hAnsi="Times New Roman" w:cs="Times New Roman"/>
        </w:rPr>
        <w:t xml:space="preserve">  </w:t>
      </w:r>
      <w:r w:rsidRPr="008C572E">
        <w:rPr>
          <w:rFonts w:ascii="Times New Roman" w:eastAsia="Calibri" w:hAnsi="Times New Roman" w:cs="Times New Roman"/>
          <w:noProof/>
          <w:sz w:val="22"/>
        </w:rPr>
        <mc:AlternateContent>
          <mc:Choice Requires="wpg">
            <w:drawing>
              <wp:inline distT="0" distB="0" distL="0" distR="0" wp14:anchorId="6BC43877" wp14:editId="61B70E09">
                <wp:extent cx="6642100" cy="12700"/>
                <wp:effectExtent l="0" t="0" r="0" b="0"/>
                <wp:docPr id="4730" name="Group 4730"/>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07" name="Shape 307"/>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730" style="width:523pt;height:1pt;mso-position-horizontal-relative:char;mso-position-vertical-relative:line" coordsize="66421,127">
                <v:shape id="Shape 307" style="position:absolute;width:66421;height:0;left:0;top:0;" coordsize="6642100,0" path="m0,0l6642100,0">
                  <v:stroke weight="1pt" endcap="flat" joinstyle="miter" miterlimit="10" on="true" color="#000000"/>
                  <v:fill on="false" color="#000000" opacity="0"/>
                </v:shape>
              </v:group>
            </w:pict>
          </mc:Fallback>
        </mc:AlternateContent>
      </w:r>
    </w:p>
    <w:p w14:paraId="69FA09B4" w14:textId="77777777" w:rsidR="003F39F0" w:rsidRPr="008C572E" w:rsidRDefault="00CA1E25">
      <w:pPr>
        <w:numPr>
          <w:ilvl w:val="0"/>
          <w:numId w:val="2"/>
        </w:numPr>
        <w:spacing w:after="306"/>
        <w:ind w:right="27" w:hanging="466"/>
        <w:rPr>
          <w:rFonts w:ascii="Times New Roman" w:hAnsi="Times New Roman" w:cs="Times New Roman"/>
        </w:rPr>
      </w:pPr>
      <w:r w:rsidRPr="008C572E">
        <w:rPr>
          <w:rFonts w:ascii="Times New Roman" w:hAnsi="Times New Roman" w:cs="Times New Roman"/>
        </w:rPr>
        <w:t xml:space="preserve">Benedicto XVI, Carta </w:t>
      </w:r>
      <w:proofErr w:type="spellStart"/>
      <w:r w:rsidRPr="008C572E">
        <w:rPr>
          <w:rFonts w:ascii="Times New Roman" w:hAnsi="Times New Roman" w:cs="Times New Roman"/>
        </w:rPr>
        <w:t>enc</w:t>
      </w:r>
      <w:proofErr w:type="spellEnd"/>
      <w:r w:rsidRPr="008C572E">
        <w:rPr>
          <w:rFonts w:ascii="Times New Roman" w:hAnsi="Times New Roman" w:cs="Times New Roman"/>
        </w:rPr>
        <w:t xml:space="preserve">. </w:t>
      </w:r>
      <w:hyperlink r:id="rId14">
        <w:proofErr w:type="spellStart"/>
        <w:r w:rsidRPr="008C572E">
          <w:rPr>
            <w:rFonts w:ascii="Times New Roman" w:hAnsi="Times New Roman" w:cs="Times New Roman"/>
            <w:color w:val="663300"/>
            <w:sz w:val="25"/>
            <w:u w:val="single" w:color="663300"/>
          </w:rPr>
          <w:t>Spe</w:t>
        </w:r>
        <w:proofErr w:type="spellEnd"/>
        <w:r w:rsidRPr="008C572E">
          <w:rPr>
            <w:rFonts w:ascii="Times New Roman" w:hAnsi="Times New Roman" w:cs="Times New Roman"/>
            <w:color w:val="663300"/>
            <w:sz w:val="25"/>
            <w:u w:val="single" w:color="663300"/>
          </w:rPr>
          <w:t xml:space="preserve"> </w:t>
        </w:r>
        <w:proofErr w:type="spellStart"/>
        <w:r w:rsidRPr="008C572E">
          <w:rPr>
            <w:rFonts w:ascii="Times New Roman" w:hAnsi="Times New Roman" w:cs="Times New Roman"/>
            <w:color w:val="663300"/>
            <w:sz w:val="25"/>
            <w:u w:val="single" w:color="663300"/>
          </w:rPr>
          <w:t>salvi</w:t>
        </w:r>
        <w:proofErr w:type="spellEnd"/>
      </w:hyperlink>
      <w:r w:rsidRPr="008C572E">
        <w:rPr>
          <w:rFonts w:ascii="Times New Roman" w:hAnsi="Times New Roman" w:cs="Times New Roman"/>
        </w:rPr>
        <w:t xml:space="preserve"> (30 noviembre 2007), 1.</w:t>
      </w:r>
    </w:p>
    <w:p w14:paraId="385326FE" w14:textId="77777777" w:rsidR="003F39F0" w:rsidRPr="008C572E" w:rsidRDefault="00CA1E25">
      <w:pPr>
        <w:numPr>
          <w:ilvl w:val="0"/>
          <w:numId w:val="2"/>
        </w:numPr>
        <w:ind w:right="27" w:hanging="466"/>
        <w:rPr>
          <w:rFonts w:ascii="Times New Roman" w:hAnsi="Times New Roman" w:cs="Times New Roman"/>
        </w:rPr>
      </w:pPr>
      <w:hyperlink r:id="rId15">
        <w:r w:rsidRPr="008C572E">
          <w:rPr>
            <w:rFonts w:ascii="Times New Roman" w:hAnsi="Times New Roman" w:cs="Times New Roman"/>
            <w:color w:val="663300"/>
            <w:sz w:val="25"/>
            <w:u w:val="single" w:color="663300"/>
          </w:rPr>
          <w:t>Discurso sobre las armas nucleares</w:t>
        </w:r>
      </w:hyperlink>
      <w:r w:rsidRPr="008C572E">
        <w:rPr>
          <w:rFonts w:ascii="Times New Roman" w:hAnsi="Times New Roman" w:cs="Times New Roman"/>
        </w:rPr>
        <w:t>, Nagasaki, Parque del epicentro de la bomba atómica, 24 noviembre 2</w:t>
      </w:r>
      <w:r w:rsidRPr="008C572E">
        <w:rPr>
          <w:rFonts w:ascii="Times New Roman" w:hAnsi="Times New Roman" w:cs="Times New Roman"/>
        </w:rPr>
        <w:t>019.</w:t>
      </w:r>
    </w:p>
    <w:p w14:paraId="690BA7A0" w14:textId="77777777" w:rsidR="003F39F0" w:rsidRPr="008C572E" w:rsidRDefault="00CA1E25">
      <w:pPr>
        <w:numPr>
          <w:ilvl w:val="0"/>
          <w:numId w:val="2"/>
        </w:numPr>
        <w:spacing w:after="306"/>
        <w:ind w:right="27" w:hanging="466"/>
        <w:rPr>
          <w:rFonts w:ascii="Times New Roman" w:hAnsi="Times New Roman" w:cs="Times New Roman"/>
        </w:rPr>
      </w:pPr>
      <w:r w:rsidRPr="008C572E">
        <w:rPr>
          <w:rFonts w:ascii="Times New Roman" w:hAnsi="Times New Roman" w:cs="Times New Roman"/>
        </w:rPr>
        <w:t xml:space="preserve">Cf. </w:t>
      </w:r>
      <w:hyperlink r:id="rId16">
        <w:r w:rsidRPr="008C572E">
          <w:rPr>
            <w:rFonts w:ascii="Times New Roman" w:hAnsi="Times New Roman" w:cs="Times New Roman"/>
            <w:color w:val="663300"/>
            <w:sz w:val="25"/>
            <w:u w:val="single" w:color="663300"/>
          </w:rPr>
          <w:t>Homilía en Lampedusa</w:t>
        </w:r>
      </w:hyperlink>
      <w:r w:rsidRPr="008C572E">
        <w:rPr>
          <w:rFonts w:ascii="Times New Roman" w:hAnsi="Times New Roman" w:cs="Times New Roman"/>
        </w:rPr>
        <w:t>, 8 julio 2013.</w:t>
      </w:r>
    </w:p>
    <w:p w14:paraId="7F2A9EA8" w14:textId="77777777" w:rsidR="003F39F0" w:rsidRPr="008C572E" w:rsidRDefault="00CA1E25">
      <w:pPr>
        <w:numPr>
          <w:ilvl w:val="0"/>
          <w:numId w:val="2"/>
        </w:numPr>
        <w:spacing w:after="306"/>
        <w:ind w:right="27" w:hanging="466"/>
        <w:rPr>
          <w:rFonts w:ascii="Times New Roman" w:hAnsi="Times New Roman" w:cs="Times New Roman"/>
        </w:rPr>
      </w:pPr>
      <w:hyperlink r:id="rId17">
        <w:r w:rsidRPr="008C572E">
          <w:rPr>
            <w:rFonts w:ascii="Times New Roman" w:hAnsi="Times New Roman" w:cs="Times New Roman"/>
            <w:color w:val="663300"/>
            <w:sz w:val="25"/>
            <w:u w:val="single" w:color="663300"/>
          </w:rPr>
          <w:t>Encuentro por la paz</w:t>
        </w:r>
      </w:hyperlink>
      <w:r w:rsidRPr="008C572E">
        <w:rPr>
          <w:rFonts w:ascii="Times New Roman" w:hAnsi="Times New Roman" w:cs="Times New Roman"/>
        </w:rPr>
        <w:t>, Hiroshima, Memorial de la Paz, 24 noviembre 2019.</w:t>
      </w:r>
    </w:p>
    <w:p w14:paraId="211584B3" w14:textId="77777777" w:rsidR="003F39F0" w:rsidRPr="008C572E" w:rsidRDefault="00CA1E25">
      <w:pPr>
        <w:numPr>
          <w:ilvl w:val="0"/>
          <w:numId w:val="2"/>
        </w:numPr>
        <w:spacing w:after="306"/>
        <w:ind w:right="27" w:hanging="466"/>
        <w:rPr>
          <w:rFonts w:ascii="Times New Roman" w:hAnsi="Times New Roman" w:cs="Times New Roman"/>
        </w:rPr>
      </w:pPr>
      <w:proofErr w:type="spellStart"/>
      <w:r w:rsidRPr="008C572E">
        <w:rPr>
          <w:rFonts w:ascii="Times New Roman" w:hAnsi="Times New Roman" w:cs="Times New Roman"/>
        </w:rPr>
        <w:t>Conc</w:t>
      </w:r>
      <w:proofErr w:type="spellEnd"/>
      <w:r w:rsidRPr="008C572E">
        <w:rPr>
          <w:rFonts w:ascii="Times New Roman" w:hAnsi="Times New Roman" w:cs="Times New Roman"/>
        </w:rPr>
        <w:t xml:space="preserve">. </w:t>
      </w:r>
      <w:proofErr w:type="spellStart"/>
      <w:r w:rsidRPr="008C572E">
        <w:rPr>
          <w:rFonts w:ascii="Times New Roman" w:hAnsi="Times New Roman" w:cs="Times New Roman"/>
        </w:rPr>
        <w:t>Ecum</w:t>
      </w:r>
      <w:proofErr w:type="spellEnd"/>
      <w:r w:rsidRPr="008C572E">
        <w:rPr>
          <w:rFonts w:ascii="Times New Roman" w:hAnsi="Times New Roman" w:cs="Times New Roman"/>
        </w:rPr>
        <w:t xml:space="preserve">. </w:t>
      </w:r>
      <w:proofErr w:type="spellStart"/>
      <w:r w:rsidRPr="008C572E">
        <w:rPr>
          <w:rFonts w:ascii="Times New Roman" w:hAnsi="Times New Roman" w:cs="Times New Roman"/>
        </w:rPr>
        <w:t>Vat</w:t>
      </w:r>
      <w:proofErr w:type="spellEnd"/>
      <w:r w:rsidRPr="008C572E">
        <w:rPr>
          <w:rFonts w:ascii="Times New Roman" w:hAnsi="Times New Roman" w:cs="Times New Roman"/>
        </w:rPr>
        <w:t xml:space="preserve">. II, Const. </w:t>
      </w:r>
      <w:proofErr w:type="spellStart"/>
      <w:r w:rsidRPr="008C572E">
        <w:rPr>
          <w:rFonts w:ascii="Times New Roman" w:hAnsi="Times New Roman" w:cs="Times New Roman"/>
        </w:rPr>
        <w:t>past</w:t>
      </w:r>
      <w:proofErr w:type="spellEnd"/>
      <w:r w:rsidRPr="008C572E">
        <w:rPr>
          <w:rFonts w:ascii="Times New Roman" w:hAnsi="Times New Roman" w:cs="Times New Roman"/>
        </w:rPr>
        <w:t xml:space="preserve">. </w:t>
      </w:r>
      <w:hyperlink r:id="rId18">
        <w:proofErr w:type="spellStart"/>
        <w:r w:rsidRPr="008C572E">
          <w:rPr>
            <w:rFonts w:ascii="Times New Roman" w:hAnsi="Times New Roman" w:cs="Times New Roman"/>
            <w:color w:val="663300"/>
            <w:sz w:val="25"/>
            <w:u w:val="single" w:color="663300"/>
          </w:rPr>
          <w:t>Gaudium</w:t>
        </w:r>
        <w:proofErr w:type="spellEnd"/>
        <w:r w:rsidRPr="008C572E">
          <w:rPr>
            <w:rFonts w:ascii="Times New Roman" w:hAnsi="Times New Roman" w:cs="Times New Roman"/>
            <w:color w:val="663300"/>
            <w:sz w:val="25"/>
            <w:u w:val="single" w:color="663300"/>
          </w:rPr>
          <w:t xml:space="preserve"> et </w:t>
        </w:r>
        <w:proofErr w:type="spellStart"/>
        <w:r w:rsidRPr="008C572E">
          <w:rPr>
            <w:rFonts w:ascii="Times New Roman" w:hAnsi="Times New Roman" w:cs="Times New Roman"/>
            <w:color w:val="663300"/>
            <w:sz w:val="25"/>
            <w:u w:val="single" w:color="663300"/>
          </w:rPr>
          <w:t>spes</w:t>
        </w:r>
        <w:proofErr w:type="spellEnd"/>
      </w:hyperlink>
      <w:r w:rsidRPr="008C572E">
        <w:rPr>
          <w:rFonts w:ascii="Times New Roman" w:hAnsi="Times New Roman" w:cs="Times New Roman"/>
        </w:rPr>
        <w:t>, 78.</w:t>
      </w:r>
    </w:p>
    <w:p w14:paraId="51908FA2" w14:textId="77777777" w:rsidR="003F39F0" w:rsidRPr="008C572E" w:rsidRDefault="00CA1E25">
      <w:pPr>
        <w:numPr>
          <w:ilvl w:val="0"/>
          <w:numId w:val="2"/>
        </w:numPr>
        <w:spacing w:after="340"/>
        <w:ind w:right="27" w:hanging="466"/>
        <w:rPr>
          <w:rFonts w:ascii="Times New Roman" w:hAnsi="Times New Roman" w:cs="Times New Roman"/>
        </w:rPr>
      </w:pPr>
      <w:r w:rsidRPr="008C572E">
        <w:rPr>
          <w:rFonts w:ascii="Times New Roman" w:hAnsi="Times New Roman" w:cs="Times New Roman"/>
        </w:rPr>
        <w:t xml:space="preserve">Cf. Benedicto XVI, </w:t>
      </w:r>
      <w:hyperlink r:id="rId19">
        <w:r w:rsidRPr="008C572E">
          <w:rPr>
            <w:rFonts w:ascii="Times New Roman" w:hAnsi="Times New Roman" w:cs="Times New Roman"/>
            <w:color w:val="663300"/>
            <w:sz w:val="25"/>
            <w:u w:val="single" w:color="663300"/>
          </w:rPr>
          <w:t>Discurso a los diri</w:t>
        </w:r>
        <w:r w:rsidRPr="008C572E">
          <w:rPr>
            <w:rFonts w:ascii="Times New Roman" w:hAnsi="Times New Roman" w:cs="Times New Roman"/>
            <w:color w:val="663300"/>
            <w:sz w:val="25"/>
            <w:u w:val="single" w:color="663300"/>
          </w:rPr>
          <w:t xml:space="preserve">gentes de las asociaciones cristianas de trabajadores </w:t>
        </w:r>
      </w:hyperlink>
      <w:hyperlink r:id="rId20">
        <w:r w:rsidRPr="008C572E">
          <w:rPr>
            <w:rFonts w:ascii="Times New Roman" w:hAnsi="Times New Roman" w:cs="Times New Roman"/>
            <w:color w:val="663300"/>
            <w:sz w:val="25"/>
            <w:u w:val="single" w:color="663300"/>
          </w:rPr>
          <w:t>italianos</w:t>
        </w:r>
      </w:hyperlink>
      <w:r w:rsidRPr="008C572E">
        <w:rPr>
          <w:rFonts w:ascii="Times New Roman" w:hAnsi="Times New Roman" w:cs="Times New Roman"/>
        </w:rPr>
        <w:t>, 27 enero 2006.</w:t>
      </w:r>
    </w:p>
    <w:p w14:paraId="31E31411" w14:textId="77777777" w:rsidR="003F39F0" w:rsidRPr="008C572E" w:rsidRDefault="00CA1E25">
      <w:pPr>
        <w:numPr>
          <w:ilvl w:val="0"/>
          <w:numId w:val="2"/>
        </w:numPr>
        <w:spacing w:after="306"/>
        <w:ind w:right="27" w:hanging="466"/>
        <w:rPr>
          <w:rFonts w:ascii="Times New Roman" w:hAnsi="Times New Roman" w:cs="Times New Roman"/>
        </w:rPr>
      </w:pPr>
      <w:r w:rsidRPr="008C572E">
        <w:rPr>
          <w:rFonts w:ascii="Times New Roman" w:hAnsi="Times New Roman" w:cs="Times New Roman"/>
        </w:rPr>
        <w:t xml:space="preserve">Carta. ap. </w:t>
      </w:r>
      <w:hyperlink r:id="rId21">
        <w:proofErr w:type="spellStart"/>
        <w:r w:rsidRPr="008C572E">
          <w:rPr>
            <w:rFonts w:ascii="Times New Roman" w:hAnsi="Times New Roman" w:cs="Times New Roman"/>
            <w:color w:val="663300"/>
            <w:sz w:val="25"/>
            <w:u w:val="single" w:color="663300"/>
          </w:rPr>
          <w:t>Octogesima</w:t>
        </w:r>
        <w:proofErr w:type="spellEnd"/>
        <w:r w:rsidRPr="008C572E">
          <w:rPr>
            <w:rFonts w:ascii="Times New Roman" w:hAnsi="Times New Roman" w:cs="Times New Roman"/>
            <w:color w:val="663300"/>
            <w:sz w:val="25"/>
            <w:u w:val="single" w:color="663300"/>
          </w:rPr>
          <w:t xml:space="preserve"> </w:t>
        </w:r>
        <w:proofErr w:type="spellStart"/>
        <w:r w:rsidRPr="008C572E">
          <w:rPr>
            <w:rFonts w:ascii="Times New Roman" w:hAnsi="Times New Roman" w:cs="Times New Roman"/>
            <w:color w:val="663300"/>
            <w:sz w:val="25"/>
            <w:u w:val="single" w:color="663300"/>
          </w:rPr>
          <w:t>adveniens</w:t>
        </w:r>
        <w:proofErr w:type="spellEnd"/>
      </w:hyperlink>
      <w:r w:rsidRPr="008C572E">
        <w:rPr>
          <w:rFonts w:ascii="Times New Roman" w:hAnsi="Times New Roman" w:cs="Times New Roman"/>
        </w:rPr>
        <w:t xml:space="preserve"> (14 mayo 1971), 24.</w:t>
      </w:r>
    </w:p>
    <w:p w14:paraId="6F859E53" w14:textId="77777777" w:rsidR="003F39F0" w:rsidRPr="008C572E" w:rsidRDefault="00CA1E25">
      <w:pPr>
        <w:numPr>
          <w:ilvl w:val="0"/>
          <w:numId w:val="2"/>
        </w:numPr>
        <w:spacing w:after="306"/>
        <w:ind w:right="27" w:hanging="466"/>
        <w:rPr>
          <w:rFonts w:ascii="Times New Roman" w:hAnsi="Times New Roman" w:cs="Times New Roman"/>
        </w:rPr>
      </w:pPr>
      <w:r w:rsidRPr="008C572E">
        <w:rPr>
          <w:rFonts w:ascii="Times New Roman" w:hAnsi="Times New Roman" w:cs="Times New Roman"/>
        </w:rPr>
        <w:t xml:space="preserve">Carta </w:t>
      </w:r>
      <w:proofErr w:type="spellStart"/>
      <w:r w:rsidRPr="008C572E">
        <w:rPr>
          <w:rFonts w:ascii="Times New Roman" w:hAnsi="Times New Roman" w:cs="Times New Roman"/>
        </w:rPr>
        <w:t>enc</w:t>
      </w:r>
      <w:proofErr w:type="spellEnd"/>
      <w:r w:rsidRPr="008C572E">
        <w:rPr>
          <w:rFonts w:ascii="Times New Roman" w:hAnsi="Times New Roman" w:cs="Times New Roman"/>
        </w:rPr>
        <w:t xml:space="preserve">. </w:t>
      </w:r>
      <w:hyperlink r:id="rId22">
        <w:proofErr w:type="spellStart"/>
        <w:r w:rsidRPr="008C572E">
          <w:rPr>
            <w:rFonts w:ascii="Times New Roman" w:hAnsi="Times New Roman" w:cs="Times New Roman"/>
            <w:color w:val="663300"/>
            <w:sz w:val="25"/>
            <w:u w:val="single" w:color="663300"/>
          </w:rPr>
          <w:t>Laudato</w:t>
        </w:r>
        <w:proofErr w:type="spellEnd"/>
        <w:r w:rsidRPr="008C572E">
          <w:rPr>
            <w:rFonts w:ascii="Times New Roman" w:hAnsi="Times New Roman" w:cs="Times New Roman"/>
            <w:color w:val="663300"/>
            <w:sz w:val="25"/>
            <w:u w:val="single" w:color="663300"/>
          </w:rPr>
          <w:t xml:space="preserve"> si’</w:t>
        </w:r>
      </w:hyperlink>
      <w:r w:rsidRPr="008C572E">
        <w:rPr>
          <w:rFonts w:ascii="Times New Roman" w:hAnsi="Times New Roman" w:cs="Times New Roman"/>
        </w:rPr>
        <w:t xml:space="preserve"> (24 mayo 2015), </w:t>
      </w:r>
      <w:hyperlink r:id="rId23" w:anchor="200">
        <w:r w:rsidRPr="008C572E">
          <w:rPr>
            <w:rFonts w:ascii="Times New Roman" w:hAnsi="Times New Roman" w:cs="Times New Roman"/>
            <w:color w:val="663300"/>
            <w:u w:val="single" w:color="663300"/>
          </w:rPr>
          <w:t>200</w:t>
        </w:r>
      </w:hyperlink>
      <w:r w:rsidRPr="008C572E">
        <w:rPr>
          <w:rFonts w:ascii="Times New Roman" w:hAnsi="Times New Roman" w:cs="Times New Roman"/>
        </w:rPr>
        <w:t>.</w:t>
      </w:r>
    </w:p>
    <w:p w14:paraId="7417C14C" w14:textId="77777777" w:rsidR="003F39F0" w:rsidRPr="008C572E" w:rsidRDefault="00CA1E25">
      <w:pPr>
        <w:numPr>
          <w:ilvl w:val="0"/>
          <w:numId w:val="2"/>
        </w:numPr>
        <w:spacing w:after="306"/>
        <w:ind w:right="27" w:hanging="466"/>
        <w:rPr>
          <w:rFonts w:ascii="Times New Roman" w:hAnsi="Times New Roman" w:cs="Times New Roman"/>
        </w:rPr>
      </w:pPr>
      <w:hyperlink r:id="rId24" w:anchor="217">
        <w:proofErr w:type="spellStart"/>
        <w:r w:rsidRPr="008C572E">
          <w:rPr>
            <w:rFonts w:ascii="Times New Roman" w:hAnsi="Times New Roman" w:cs="Times New Roman"/>
            <w:color w:val="663300"/>
            <w:sz w:val="25"/>
            <w:u w:val="single" w:color="663300"/>
          </w:rPr>
          <w:t>Ibíd</w:t>
        </w:r>
        <w:proofErr w:type="spellEnd"/>
      </w:hyperlink>
      <w:hyperlink r:id="rId25" w:anchor="217">
        <w:r w:rsidRPr="008C572E">
          <w:rPr>
            <w:rFonts w:ascii="Times New Roman" w:hAnsi="Times New Roman" w:cs="Times New Roman"/>
            <w:sz w:val="25"/>
          </w:rPr>
          <w:t>.</w:t>
        </w:r>
      </w:hyperlink>
      <w:r w:rsidRPr="008C572E">
        <w:rPr>
          <w:rFonts w:ascii="Times New Roman" w:hAnsi="Times New Roman" w:cs="Times New Roman"/>
        </w:rPr>
        <w:t>, 217.</w:t>
      </w:r>
    </w:p>
    <w:p w14:paraId="4E5F7738" w14:textId="77777777" w:rsidR="003F39F0" w:rsidRPr="008C572E" w:rsidRDefault="00CA1E25">
      <w:pPr>
        <w:numPr>
          <w:ilvl w:val="0"/>
          <w:numId w:val="2"/>
        </w:numPr>
        <w:spacing w:after="424"/>
        <w:ind w:right="27" w:hanging="466"/>
        <w:rPr>
          <w:rFonts w:ascii="Times New Roman" w:hAnsi="Times New Roman" w:cs="Times New Roman"/>
        </w:rPr>
      </w:pPr>
      <w:r w:rsidRPr="008C572E">
        <w:rPr>
          <w:rFonts w:ascii="Times New Roman" w:hAnsi="Times New Roman" w:cs="Times New Roman"/>
        </w:rPr>
        <w:t xml:space="preserve">Cf. S. Juan </w:t>
      </w:r>
      <w:r w:rsidRPr="008C572E">
        <w:rPr>
          <w:rFonts w:ascii="Times New Roman" w:hAnsi="Times New Roman" w:cs="Times New Roman"/>
        </w:rPr>
        <w:t xml:space="preserve">de la Cruz, </w:t>
      </w:r>
      <w:r w:rsidRPr="008C572E">
        <w:rPr>
          <w:rFonts w:ascii="Times New Roman" w:hAnsi="Times New Roman" w:cs="Times New Roman"/>
          <w:sz w:val="25"/>
        </w:rPr>
        <w:t>Noche Oscura</w:t>
      </w:r>
      <w:r w:rsidRPr="008C572E">
        <w:rPr>
          <w:rFonts w:ascii="Times New Roman" w:hAnsi="Times New Roman" w:cs="Times New Roman"/>
        </w:rPr>
        <w:t>, II, 21, 8.</w:t>
      </w:r>
    </w:p>
    <w:p w14:paraId="3F6D8DDD" w14:textId="77777777" w:rsidR="003F39F0" w:rsidRPr="008C572E" w:rsidRDefault="00CA1E25">
      <w:pPr>
        <w:spacing w:after="261" w:line="259" w:lineRule="auto"/>
        <w:ind w:left="14" w:right="-7" w:firstLine="0"/>
        <w:rPr>
          <w:rFonts w:ascii="Times New Roman" w:hAnsi="Times New Roman" w:cs="Times New Roman"/>
        </w:rPr>
      </w:pPr>
      <w:r w:rsidRPr="008C572E">
        <w:rPr>
          <w:rFonts w:ascii="Times New Roman" w:eastAsia="Calibri" w:hAnsi="Times New Roman" w:cs="Times New Roman"/>
          <w:noProof/>
          <w:sz w:val="22"/>
        </w:rPr>
        <mc:AlternateContent>
          <mc:Choice Requires="wpg">
            <w:drawing>
              <wp:inline distT="0" distB="0" distL="0" distR="0" wp14:anchorId="46A2632F" wp14:editId="5EC3DBD6">
                <wp:extent cx="6642100" cy="12700"/>
                <wp:effectExtent l="0" t="0" r="0" b="0"/>
                <wp:docPr id="5458" name="Group 5458"/>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82" name="Shape 382"/>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6633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458" style="width:523pt;height:1pt;mso-position-horizontal-relative:char;mso-position-vertical-relative:line" coordsize="66421,127">
                <v:shape id="Shape 382" style="position:absolute;width:66421;height:0;left:0;top:0;" coordsize="6642100,0" path="m0,0l6642100,0">
                  <v:stroke weight="1pt" endcap="flat" joinstyle="miter" miterlimit="10" on="true" color="#663300"/>
                  <v:fill on="false" color="#000000" opacity="0"/>
                </v:shape>
              </v:group>
            </w:pict>
          </mc:Fallback>
        </mc:AlternateContent>
      </w:r>
    </w:p>
    <w:p w14:paraId="68E82E0D" w14:textId="77777777" w:rsidR="003F39F0" w:rsidRDefault="00CA1E25">
      <w:pPr>
        <w:spacing w:after="3" w:line="259" w:lineRule="auto"/>
        <w:ind w:left="2823" w:right="2792"/>
        <w:jc w:val="center"/>
      </w:pPr>
      <w:r w:rsidRPr="008C572E">
        <w:rPr>
          <w:rFonts w:ascii="Times New Roman" w:hAnsi="Times New Roman" w:cs="Times New Roman"/>
          <w:color w:val="663300"/>
        </w:rPr>
        <w:t xml:space="preserve">©Copyright - </w:t>
      </w:r>
      <w:proofErr w:type="spellStart"/>
      <w:r w:rsidRPr="008C572E">
        <w:rPr>
          <w:rFonts w:ascii="Times New Roman" w:hAnsi="Times New Roman" w:cs="Times New Roman"/>
          <w:color w:val="663300"/>
        </w:rPr>
        <w:t>Libreria</w:t>
      </w:r>
      <w:proofErr w:type="spellEnd"/>
      <w:r w:rsidRPr="008C572E">
        <w:rPr>
          <w:rFonts w:ascii="Times New Roman" w:hAnsi="Times New Roman" w:cs="Times New Roman"/>
          <w:color w:val="663300"/>
        </w:rPr>
        <w:t xml:space="preserve"> </w:t>
      </w:r>
      <w:proofErr w:type="spellStart"/>
      <w:r w:rsidRPr="008C572E">
        <w:rPr>
          <w:rFonts w:ascii="Times New Roman" w:hAnsi="Times New Roman" w:cs="Times New Roman"/>
          <w:color w:val="663300"/>
        </w:rPr>
        <w:t>Editrice</w:t>
      </w:r>
      <w:proofErr w:type="spellEnd"/>
      <w:r w:rsidRPr="008C572E">
        <w:rPr>
          <w:rFonts w:ascii="Times New Roman" w:hAnsi="Times New Roman" w:cs="Times New Roman"/>
          <w:color w:val="663300"/>
        </w:rPr>
        <w:t xml:space="preserve"> </w:t>
      </w:r>
      <w:proofErr w:type="gramStart"/>
      <w:r w:rsidRPr="008C572E">
        <w:rPr>
          <w:rFonts w:ascii="Times New Roman" w:hAnsi="Times New Roman" w:cs="Times New Roman"/>
          <w:color w:val="663300"/>
        </w:rPr>
        <w:t>Vaticana</w:t>
      </w:r>
      <w:proofErr w:type="gramEnd"/>
    </w:p>
    <w:sectPr w:rsidR="003F39F0" w:rsidSect="008C572E">
      <w:headerReference w:type="even" r:id="rId26"/>
      <w:headerReference w:type="default" r:id="rId27"/>
      <w:headerReference w:type="first" r:id="rId28"/>
      <w:pgSz w:w="11900" w:h="16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5B4F6" w14:textId="77777777" w:rsidR="00CA1E25" w:rsidRDefault="00CA1E25">
      <w:pPr>
        <w:spacing w:after="0" w:line="240" w:lineRule="auto"/>
      </w:pPr>
      <w:r>
        <w:separator/>
      </w:r>
    </w:p>
  </w:endnote>
  <w:endnote w:type="continuationSeparator" w:id="0">
    <w:p w14:paraId="0A17CF46" w14:textId="77777777" w:rsidR="00CA1E25" w:rsidRDefault="00CA1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84307" w14:textId="77777777" w:rsidR="00CA1E25" w:rsidRDefault="00CA1E25">
      <w:pPr>
        <w:spacing w:after="0" w:line="240" w:lineRule="auto"/>
      </w:pPr>
      <w:r>
        <w:separator/>
      </w:r>
    </w:p>
  </w:footnote>
  <w:footnote w:type="continuationSeparator" w:id="0">
    <w:p w14:paraId="39FC034F" w14:textId="77777777" w:rsidR="00CA1E25" w:rsidRDefault="00CA1E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5D976" w14:textId="77777777" w:rsidR="003F39F0" w:rsidRDefault="00CA1E25">
    <w:pPr>
      <w:spacing w:after="0" w:line="259" w:lineRule="auto"/>
      <w:ind w:left="0" w:right="353" w:firstLine="0"/>
      <w:jc w:val="right"/>
    </w:pPr>
    <w:r>
      <w:fldChar w:fldCharType="begin"/>
    </w:r>
    <w:r>
      <w:instrText xml:space="preserve"> PAGE   \* MERGEFORMAT </w:instrText>
    </w:r>
    <w:r>
      <w:fldChar w:fldCharType="separate"/>
    </w:r>
    <w:r>
      <w:rPr>
        <w:rFonts w:ascii="Arial" w:eastAsia="Arial" w:hAnsi="Arial" w:cs="Arial"/>
      </w:rPr>
      <w:t>2</w:t>
    </w:r>
    <w:r>
      <w:rPr>
        <w:rFonts w:ascii="Arial" w:eastAsia="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6A8B9" w14:textId="77777777" w:rsidR="003F39F0" w:rsidRDefault="00CA1E25">
    <w:pPr>
      <w:spacing w:after="0" w:line="259" w:lineRule="auto"/>
      <w:ind w:left="0" w:right="353" w:firstLine="0"/>
      <w:jc w:val="right"/>
    </w:pPr>
    <w:r>
      <w:fldChar w:fldCharType="begin"/>
    </w:r>
    <w:r>
      <w:instrText xml:space="preserve"> PAGE   \* MERGEFORMAT </w:instrText>
    </w:r>
    <w:r>
      <w:fldChar w:fldCharType="separate"/>
    </w:r>
    <w:r>
      <w:rPr>
        <w:rFonts w:ascii="Arial" w:eastAsia="Arial" w:hAnsi="Arial" w:cs="Arial"/>
      </w:rPr>
      <w:t>2</w:t>
    </w:r>
    <w:r>
      <w:rPr>
        <w:rFonts w:ascii="Arial" w:eastAsia="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F4F8C" w14:textId="77777777" w:rsidR="003F39F0" w:rsidRDefault="003F39F0">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3C2BDD"/>
    <w:multiLevelType w:val="hybridMultilevel"/>
    <w:tmpl w:val="CF64A794"/>
    <w:lvl w:ilvl="0" w:tplc="82CC325C">
      <w:start w:val="1"/>
      <w:numFmt w:val="decimal"/>
      <w:lvlText w:val="[%1]"/>
      <w:lvlJc w:val="left"/>
      <w:pPr>
        <w:ind w:left="466"/>
      </w:pPr>
      <w:rPr>
        <w:rFonts w:ascii="Arial Unicode MS" w:eastAsia="Arial Unicode MS" w:hAnsi="Arial Unicode MS" w:cs="Arial Unicode MS"/>
        <w:b w:val="0"/>
        <w:i w:val="0"/>
        <w:strike w:val="0"/>
        <w:dstrike w:val="0"/>
        <w:color w:val="663300"/>
        <w:sz w:val="24"/>
        <w:szCs w:val="24"/>
        <w:u w:val="single" w:color="663300"/>
        <w:bdr w:val="none" w:sz="0" w:space="0" w:color="auto"/>
        <w:shd w:val="clear" w:color="auto" w:fill="auto"/>
        <w:vertAlign w:val="baseline"/>
      </w:rPr>
    </w:lvl>
    <w:lvl w:ilvl="1" w:tplc="3B929B0E">
      <w:start w:val="1"/>
      <w:numFmt w:val="lowerLetter"/>
      <w:lvlText w:val="%2"/>
      <w:lvlJc w:val="left"/>
      <w:pPr>
        <w:ind w:left="1094"/>
      </w:pPr>
      <w:rPr>
        <w:rFonts w:ascii="Arial Unicode MS" w:eastAsia="Arial Unicode MS" w:hAnsi="Arial Unicode MS" w:cs="Arial Unicode MS"/>
        <w:b w:val="0"/>
        <w:i w:val="0"/>
        <w:strike w:val="0"/>
        <w:dstrike w:val="0"/>
        <w:color w:val="663300"/>
        <w:sz w:val="24"/>
        <w:szCs w:val="24"/>
        <w:u w:val="single" w:color="663300"/>
        <w:bdr w:val="none" w:sz="0" w:space="0" w:color="auto"/>
        <w:shd w:val="clear" w:color="auto" w:fill="auto"/>
        <w:vertAlign w:val="baseline"/>
      </w:rPr>
    </w:lvl>
    <w:lvl w:ilvl="2" w:tplc="1868AA28">
      <w:start w:val="1"/>
      <w:numFmt w:val="lowerRoman"/>
      <w:lvlText w:val="%3"/>
      <w:lvlJc w:val="left"/>
      <w:pPr>
        <w:ind w:left="1814"/>
      </w:pPr>
      <w:rPr>
        <w:rFonts w:ascii="Arial Unicode MS" w:eastAsia="Arial Unicode MS" w:hAnsi="Arial Unicode MS" w:cs="Arial Unicode MS"/>
        <w:b w:val="0"/>
        <w:i w:val="0"/>
        <w:strike w:val="0"/>
        <w:dstrike w:val="0"/>
        <w:color w:val="663300"/>
        <w:sz w:val="24"/>
        <w:szCs w:val="24"/>
        <w:u w:val="single" w:color="663300"/>
        <w:bdr w:val="none" w:sz="0" w:space="0" w:color="auto"/>
        <w:shd w:val="clear" w:color="auto" w:fill="auto"/>
        <w:vertAlign w:val="baseline"/>
      </w:rPr>
    </w:lvl>
    <w:lvl w:ilvl="3" w:tplc="6C1619BC">
      <w:start w:val="1"/>
      <w:numFmt w:val="decimal"/>
      <w:lvlText w:val="%4"/>
      <w:lvlJc w:val="left"/>
      <w:pPr>
        <w:ind w:left="2534"/>
      </w:pPr>
      <w:rPr>
        <w:rFonts w:ascii="Arial Unicode MS" w:eastAsia="Arial Unicode MS" w:hAnsi="Arial Unicode MS" w:cs="Arial Unicode MS"/>
        <w:b w:val="0"/>
        <w:i w:val="0"/>
        <w:strike w:val="0"/>
        <w:dstrike w:val="0"/>
        <w:color w:val="663300"/>
        <w:sz w:val="24"/>
        <w:szCs w:val="24"/>
        <w:u w:val="single" w:color="663300"/>
        <w:bdr w:val="none" w:sz="0" w:space="0" w:color="auto"/>
        <w:shd w:val="clear" w:color="auto" w:fill="auto"/>
        <w:vertAlign w:val="baseline"/>
      </w:rPr>
    </w:lvl>
    <w:lvl w:ilvl="4" w:tplc="BF54B19E">
      <w:start w:val="1"/>
      <w:numFmt w:val="lowerLetter"/>
      <w:lvlText w:val="%5"/>
      <w:lvlJc w:val="left"/>
      <w:pPr>
        <w:ind w:left="3254"/>
      </w:pPr>
      <w:rPr>
        <w:rFonts w:ascii="Arial Unicode MS" w:eastAsia="Arial Unicode MS" w:hAnsi="Arial Unicode MS" w:cs="Arial Unicode MS"/>
        <w:b w:val="0"/>
        <w:i w:val="0"/>
        <w:strike w:val="0"/>
        <w:dstrike w:val="0"/>
        <w:color w:val="663300"/>
        <w:sz w:val="24"/>
        <w:szCs w:val="24"/>
        <w:u w:val="single" w:color="663300"/>
        <w:bdr w:val="none" w:sz="0" w:space="0" w:color="auto"/>
        <w:shd w:val="clear" w:color="auto" w:fill="auto"/>
        <w:vertAlign w:val="baseline"/>
      </w:rPr>
    </w:lvl>
    <w:lvl w:ilvl="5" w:tplc="8C844210">
      <w:start w:val="1"/>
      <w:numFmt w:val="lowerRoman"/>
      <w:lvlText w:val="%6"/>
      <w:lvlJc w:val="left"/>
      <w:pPr>
        <w:ind w:left="3974"/>
      </w:pPr>
      <w:rPr>
        <w:rFonts w:ascii="Arial Unicode MS" w:eastAsia="Arial Unicode MS" w:hAnsi="Arial Unicode MS" w:cs="Arial Unicode MS"/>
        <w:b w:val="0"/>
        <w:i w:val="0"/>
        <w:strike w:val="0"/>
        <w:dstrike w:val="0"/>
        <w:color w:val="663300"/>
        <w:sz w:val="24"/>
        <w:szCs w:val="24"/>
        <w:u w:val="single" w:color="663300"/>
        <w:bdr w:val="none" w:sz="0" w:space="0" w:color="auto"/>
        <w:shd w:val="clear" w:color="auto" w:fill="auto"/>
        <w:vertAlign w:val="baseline"/>
      </w:rPr>
    </w:lvl>
    <w:lvl w:ilvl="6" w:tplc="E2A4708A">
      <w:start w:val="1"/>
      <w:numFmt w:val="decimal"/>
      <w:lvlText w:val="%7"/>
      <w:lvlJc w:val="left"/>
      <w:pPr>
        <w:ind w:left="4694"/>
      </w:pPr>
      <w:rPr>
        <w:rFonts w:ascii="Arial Unicode MS" w:eastAsia="Arial Unicode MS" w:hAnsi="Arial Unicode MS" w:cs="Arial Unicode MS"/>
        <w:b w:val="0"/>
        <w:i w:val="0"/>
        <w:strike w:val="0"/>
        <w:dstrike w:val="0"/>
        <w:color w:val="663300"/>
        <w:sz w:val="24"/>
        <w:szCs w:val="24"/>
        <w:u w:val="single" w:color="663300"/>
        <w:bdr w:val="none" w:sz="0" w:space="0" w:color="auto"/>
        <w:shd w:val="clear" w:color="auto" w:fill="auto"/>
        <w:vertAlign w:val="baseline"/>
      </w:rPr>
    </w:lvl>
    <w:lvl w:ilvl="7" w:tplc="C97AFDBE">
      <w:start w:val="1"/>
      <w:numFmt w:val="lowerLetter"/>
      <w:lvlText w:val="%8"/>
      <w:lvlJc w:val="left"/>
      <w:pPr>
        <w:ind w:left="5414"/>
      </w:pPr>
      <w:rPr>
        <w:rFonts w:ascii="Arial Unicode MS" w:eastAsia="Arial Unicode MS" w:hAnsi="Arial Unicode MS" w:cs="Arial Unicode MS"/>
        <w:b w:val="0"/>
        <w:i w:val="0"/>
        <w:strike w:val="0"/>
        <w:dstrike w:val="0"/>
        <w:color w:val="663300"/>
        <w:sz w:val="24"/>
        <w:szCs w:val="24"/>
        <w:u w:val="single" w:color="663300"/>
        <w:bdr w:val="none" w:sz="0" w:space="0" w:color="auto"/>
        <w:shd w:val="clear" w:color="auto" w:fill="auto"/>
        <w:vertAlign w:val="baseline"/>
      </w:rPr>
    </w:lvl>
    <w:lvl w:ilvl="8" w:tplc="F46A1CBC">
      <w:start w:val="1"/>
      <w:numFmt w:val="lowerRoman"/>
      <w:lvlText w:val="%9"/>
      <w:lvlJc w:val="left"/>
      <w:pPr>
        <w:ind w:left="6134"/>
      </w:pPr>
      <w:rPr>
        <w:rFonts w:ascii="Arial Unicode MS" w:eastAsia="Arial Unicode MS" w:hAnsi="Arial Unicode MS" w:cs="Arial Unicode MS"/>
        <w:b w:val="0"/>
        <w:i w:val="0"/>
        <w:strike w:val="0"/>
        <w:dstrike w:val="0"/>
        <w:color w:val="663300"/>
        <w:sz w:val="24"/>
        <w:szCs w:val="24"/>
        <w:u w:val="single" w:color="663300"/>
        <w:bdr w:val="none" w:sz="0" w:space="0" w:color="auto"/>
        <w:shd w:val="clear" w:color="auto" w:fill="auto"/>
        <w:vertAlign w:val="baseline"/>
      </w:rPr>
    </w:lvl>
  </w:abstractNum>
  <w:abstractNum w:abstractNumId="1" w15:restartNumberingAfterBreak="0">
    <w:nsid w:val="4C313BAE"/>
    <w:multiLevelType w:val="hybridMultilevel"/>
    <w:tmpl w:val="A10E251C"/>
    <w:lvl w:ilvl="0" w:tplc="E4C61220">
      <w:start w:val="3"/>
      <w:numFmt w:val="decimal"/>
      <w:lvlText w:val="%1."/>
      <w:lvlJc w:val="left"/>
      <w:pPr>
        <w:ind w:left="266"/>
      </w:pPr>
      <w:rPr>
        <w:rFonts w:ascii="Arial Unicode MS" w:eastAsia="Arial Unicode MS" w:hAnsi="Arial Unicode MS" w:cs="Arial Unicode MS"/>
        <w:b w:val="0"/>
        <w:i w:val="0"/>
        <w:strike w:val="0"/>
        <w:dstrike w:val="0"/>
        <w:color w:val="000000"/>
        <w:sz w:val="25"/>
        <w:szCs w:val="25"/>
        <w:u w:val="none" w:color="000000"/>
        <w:bdr w:val="none" w:sz="0" w:space="0" w:color="auto"/>
        <w:shd w:val="clear" w:color="auto" w:fill="auto"/>
        <w:vertAlign w:val="baseline"/>
      </w:rPr>
    </w:lvl>
    <w:lvl w:ilvl="1" w:tplc="9564B25E">
      <w:start w:val="1"/>
      <w:numFmt w:val="lowerLetter"/>
      <w:lvlText w:val="%2"/>
      <w:lvlJc w:val="left"/>
      <w:pPr>
        <w:ind w:left="1080"/>
      </w:pPr>
      <w:rPr>
        <w:rFonts w:ascii="Arial Unicode MS" w:eastAsia="Arial Unicode MS" w:hAnsi="Arial Unicode MS" w:cs="Arial Unicode MS"/>
        <w:b w:val="0"/>
        <w:i w:val="0"/>
        <w:strike w:val="0"/>
        <w:dstrike w:val="0"/>
        <w:color w:val="000000"/>
        <w:sz w:val="25"/>
        <w:szCs w:val="25"/>
        <w:u w:val="none" w:color="000000"/>
        <w:bdr w:val="none" w:sz="0" w:space="0" w:color="auto"/>
        <w:shd w:val="clear" w:color="auto" w:fill="auto"/>
        <w:vertAlign w:val="baseline"/>
      </w:rPr>
    </w:lvl>
    <w:lvl w:ilvl="2" w:tplc="634236B6">
      <w:start w:val="1"/>
      <w:numFmt w:val="lowerRoman"/>
      <w:lvlText w:val="%3"/>
      <w:lvlJc w:val="left"/>
      <w:pPr>
        <w:ind w:left="1800"/>
      </w:pPr>
      <w:rPr>
        <w:rFonts w:ascii="Arial Unicode MS" w:eastAsia="Arial Unicode MS" w:hAnsi="Arial Unicode MS" w:cs="Arial Unicode MS"/>
        <w:b w:val="0"/>
        <w:i w:val="0"/>
        <w:strike w:val="0"/>
        <w:dstrike w:val="0"/>
        <w:color w:val="000000"/>
        <w:sz w:val="25"/>
        <w:szCs w:val="25"/>
        <w:u w:val="none" w:color="000000"/>
        <w:bdr w:val="none" w:sz="0" w:space="0" w:color="auto"/>
        <w:shd w:val="clear" w:color="auto" w:fill="auto"/>
        <w:vertAlign w:val="baseline"/>
      </w:rPr>
    </w:lvl>
    <w:lvl w:ilvl="3" w:tplc="5032F672">
      <w:start w:val="1"/>
      <w:numFmt w:val="decimal"/>
      <w:lvlText w:val="%4"/>
      <w:lvlJc w:val="left"/>
      <w:pPr>
        <w:ind w:left="2520"/>
      </w:pPr>
      <w:rPr>
        <w:rFonts w:ascii="Arial Unicode MS" w:eastAsia="Arial Unicode MS" w:hAnsi="Arial Unicode MS" w:cs="Arial Unicode MS"/>
        <w:b w:val="0"/>
        <w:i w:val="0"/>
        <w:strike w:val="0"/>
        <w:dstrike w:val="0"/>
        <w:color w:val="000000"/>
        <w:sz w:val="25"/>
        <w:szCs w:val="25"/>
        <w:u w:val="none" w:color="000000"/>
        <w:bdr w:val="none" w:sz="0" w:space="0" w:color="auto"/>
        <w:shd w:val="clear" w:color="auto" w:fill="auto"/>
        <w:vertAlign w:val="baseline"/>
      </w:rPr>
    </w:lvl>
    <w:lvl w:ilvl="4" w:tplc="FC8AFA7C">
      <w:start w:val="1"/>
      <w:numFmt w:val="lowerLetter"/>
      <w:lvlText w:val="%5"/>
      <w:lvlJc w:val="left"/>
      <w:pPr>
        <w:ind w:left="3240"/>
      </w:pPr>
      <w:rPr>
        <w:rFonts w:ascii="Arial Unicode MS" w:eastAsia="Arial Unicode MS" w:hAnsi="Arial Unicode MS" w:cs="Arial Unicode MS"/>
        <w:b w:val="0"/>
        <w:i w:val="0"/>
        <w:strike w:val="0"/>
        <w:dstrike w:val="0"/>
        <w:color w:val="000000"/>
        <w:sz w:val="25"/>
        <w:szCs w:val="25"/>
        <w:u w:val="none" w:color="000000"/>
        <w:bdr w:val="none" w:sz="0" w:space="0" w:color="auto"/>
        <w:shd w:val="clear" w:color="auto" w:fill="auto"/>
        <w:vertAlign w:val="baseline"/>
      </w:rPr>
    </w:lvl>
    <w:lvl w:ilvl="5" w:tplc="17F68C2E">
      <w:start w:val="1"/>
      <w:numFmt w:val="lowerRoman"/>
      <w:lvlText w:val="%6"/>
      <w:lvlJc w:val="left"/>
      <w:pPr>
        <w:ind w:left="3960"/>
      </w:pPr>
      <w:rPr>
        <w:rFonts w:ascii="Arial Unicode MS" w:eastAsia="Arial Unicode MS" w:hAnsi="Arial Unicode MS" w:cs="Arial Unicode MS"/>
        <w:b w:val="0"/>
        <w:i w:val="0"/>
        <w:strike w:val="0"/>
        <w:dstrike w:val="0"/>
        <w:color w:val="000000"/>
        <w:sz w:val="25"/>
        <w:szCs w:val="25"/>
        <w:u w:val="none" w:color="000000"/>
        <w:bdr w:val="none" w:sz="0" w:space="0" w:color="auto"/>
        <w:shd w:val="clear" w:color="auto" w:fill="auto"/>
        <w:vertAlign w:val="baseline"/>
      </w:rPr>
    </w:lvl>
    <w:lvl w:ilvl="6" w:tplc="20E2D732">
      <w:start w:val="1"/>
      <w:numFmt w:val="decimal"/>
      <w:lvlText w:val="%7"/>
      <w:lvlJc w:val="left"/>
      <w:pPr>
        <w:ind w:left="4680"/>
      </w:pPr>
      <w:rPr>
        <w:rFonts w:ascii="Arial Unicode MS" w:eastAsia="Arial Unicode MS" w:hAnsi="Arial Unicode MS" w:cs="Arial Unicode MS"/>
        <w:b w:val="0"/>
        <w:i w:val="0"/>
        <w:strike w:val="0"/>
        <w:dstrike w:val="0"/>
        <w:color w:val="000000"/>
        <w:sz w:val="25"/>
        <w:szCs w:val="25"/>
        <w:u w:val="none" w:color="000000"/>
        <w:bdr w:val="none" w:sz="0" w:space="0" w:color="auto"/>
        <w:shd w:val="clear" w:color="auto" w:fill="auto"/>
        <w:vertAlign w:val="baseline"/>
      </w:rPr>
    </w:lvl>
    <w:lvl w:ilvl="7" w:tplc="52E697C6">
      <w:start w:val="1"/>
      <w:numFmt w:val="lowerLetter"/>
      <w:lvlText w:val="%8"/>
      <w:lvlJc w:val="left"/>
      <w:pPr>
        <w:ind w:left="5400"/>
      </w:pPr>
      <w:rPr>
        <w:rFonts w:ascii="Arial Unicode MS" w:eastAsia="Arial Unicode MS" w:hAnsi="Arial Unicode MS" w:cs="Arial Unicode MS"/>
        <w:b w:val="0"/>
        <w:i w:val="0"/>
        <w:strike w:val="0"/>
        <w:dstrike w:val="0"/>
        <w:color w:val="000000"/>
        <w:sz w:val="25"/>
        <w:szCs w:val="25"/>
        <w:u w:val="none" w:color="000000"/>
        <w:bdr w:val="none" w:sz="0" w:space="0" w:color="auto"/>
        <w:shd w:val="clear" w:color="auto" w:fill="auto"/>
        <w:vertAlign w:val="baseline"/>
      </w:rPr>
    </w:lvl>
    <w:lvl w:ilvl="8" w:tplc="F452AE26">
      <w:start w:val="1"/>
      <w:numFmt w:val="lowerRoman"/>
      <w:lvlText w:val="%9"/>
      <w:lvlJc w:val="left"/>
      <w:pPr>
        <w:ind w:left="6120"/>
      </w:pPr>
      <w:rPr>
        <w:rFonts w:ascii="Arial Unicode MS" w:eastAsia="Arial Unicode MS" w:hAnsi="Arial Unicode MS" w:cs="Arial Unicode MS"/>
        <w:b w:val="0"/>
        <w:i w:val="0"/>
        <w:strike w:val="0"/>
        <w:dstrike w:val="0"/>
        <w:color w:val="000000"/>
        <w:sz w:val="25"/>
        <w:szCs w:val="25"/>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9F0"/>
    <w:rsid w:val="003F39F0"/>
    <w:rsid w:val="008C572E"/>
    <w:rsid w:val="00CA1E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AE5C9"/>
  <w15:docId w15:val="{C3ECD8A9-D490-40F5-8109-0347E4EF6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46" w:line="216" w:lineRule="auto"/>
      <w:ind w:left="24" w:hanging="10"/>
    </w:pPr>
    <w:rPr>
      <w:rFonts w:ascii="Arial Unicode MS" w:eastAsia="Arial Unicode MS" w:hAnsi="Arial Unicode MS" w:cs="Arial Unicode MS"/>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2.vatican.va/content/francesco/es/travels/2019/outside/documents/papa-francesco-thailandia-giappone-2019.html" TargetMode="External"/><Relationship Id="rId13" Type="http://schemas.openxmlformats.org/officeDocument/2006/relationships/hyperlink" Target="http://www.vatican.va/content/benedict-xvi/es/encyclicals/documents/hf_ben-xvi_enc_20090629_caritas-in-veritate.html" TargetMode="External"/><Relationship Id="rId18" Type="http://schemas.openxmlformats.org/officeDocument/2006/relationships/hyperlink" Target="http://www.vatican.va/archive/hist_councils/ii_vatican_council/documents/vat-ii_const_19651207_gaudium-et-spes_sp.html"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2.vatican.va/content/paul-vi/es/apost_letters/documents/hf_p-vi_apl_19710514_octogesima-adveniens.html" TargetMode="External"/><Relationship Id="rId7" Type="http://schemas.openxmlformats.org/officeDocument/2006/relationships/image" Target="media/image1.png"/><Relationship Id="rId12" Type="http://schemas.openxmlformats.org/officeDocument/2006/relationships/hyperlink" Target="http://www.vatican.va/content/benedict-xvi/es.html" TargetMode="External"/><Relationship Id="rId17" Type="http://schemas.openxmlformats.org/officeDocument/2006/relationships/hyperlink" Target="http://www.vatican.va/content/francesco/es/speeches/2019/november/documents/papa-francesco_20191124_messaggio-incontropace-hiroshima.html" TargetMode="External"/><Relationship Id="rId25" Type="http://schemas.openxmlformats.org/officeDocument/2006/relationships/hyperlink" Target="http://www.vatican.va/content/francesco/es/encyclicals/documents/papa-francesco_20150524_enciclica-laudato-si.html" TargetMode="External"/><Relationship Id="rId2" Type="http://schemas.openxmlformats.org/officeDocument/2006/relationships/styles" Target="styles.xml"/><Relationship Id="rId16" Type="http://schemas.openxmlformats.org/officeDocument/2006/relationships/hyperlink" Target="http://www.vatican.va/content/francesco/es/homilies/2013/documents/papa-francesco_20130708_omelia-lampedusa.html" TargetMode="External"/><Relationship Id="rId20" Type="http://schemas.openxmlformats.org/officeDocument/2006/relationships/hyperlink" Target="http://www.vatican.va/content/benedict-xvi/es/speeches/2006/january/documents/hf_ben-xvi_spe_20060127_acli.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tican.va/content/benedict-xvi/es.html" TargetMode="External"/><Relationship Id="rId24" Type="http://schemas.openxmlformats.org/officeDocument/2006/relationships/hyperlink" Target="http://www.vatican.va/content/francesco/es/encyclicals/documents/papa-francesco_20150524_enciclica-laudato-si.html" TargetMode="External"/><Relationship Id="rId5" Type="http://schemas.openxmlformats.org/officeDocument/2006/relationships/footnotes" Target="footnotes.xml"/><Relationship Id="rId15" Type="http://schemas.openxmlformats.org/officeDocument/2006/relationships/hyperlink" Target="http://www.vatican.va/content/francesco/es/speeches/2019/november/documents/papa-francesco_20191124_messaggio-arminucleari-nagasaki.html" TargetMode="External"/><Relationship Id="rId23" Type="http://schemas.openxmlformats.org/officeDocument/2006/relationships/hyperlink" Target="http://www.vatican.va/content/francesco/es/encyclicals/documents/papa-francesco_20150524_enciclica-laudato-si.html" TargetMode="External"/><Relationship Id="rId28" Type="http://schemas.openxmlformats.org/officeDocument/2006/relationships/header" Target="header3.xml"/><Relationship Id="rId10" Type="http://schemas.openxmlformats.org/officeDocument/2006/relationships/hyperlink" Target="http://www.vatican.va/content/paul-vi/es.html" TargetMode="External"/><Relationship Id="rId19" Type="http://schemas.openxmlformats.org/officeDocument/2006/relationships/hyperlink" Target="http://www.vatican.va/content/benedict-xvi/es/speeches/2006/january/documents/hf_ben-xvi_spe_20060127_acli.html" TargetMode="External"/><Relationship Id="rId4" Type="http://schemas.openxmlformats.org/officeDocument/2006/relationships/webSettings" Target="webSettings.xml"/><Relationship Id="rId9" Type="http://schemas.openxmlformats.org/officeDocument/2006/relationships/hyperlink" Target="http://www.vatican.va/content/paul-vi/es.html" TargetMode="External"/><Relationship Id="rId14" Type="http://schemas.openxmlformats.org/officeDocument/2006/relationships/hyperlink" Target="http://www.vatican.va/content/benedict-xvi/es/encyclicals/documents/hf_ben-xvi_enc_20071130_spe-salvi.html" TargetMode="External"/><Relationship Id="rId22" Type="http://schemas.openxmlformats.org/officeDocument/2006/relationships/hyperlink" Target="http://www.vatican.va/content/francesco/es/encyclicals/documents/papa-francesco_20150524_enciclica-laudato-si.html"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2858</Words>
  <Characters>15720</Characters>
  <Application>Microsoft Office Word</Application>
  <DocSecurity>0</DocSecurity>
  <Lines>131</Lines>
  <Paragraphs>37</Paragraphs>
  <ScaleCrop>false</ScaleCrop>
  <Company/>
  <LinksUpToDate>false</LinksUpToDate>
  <CharactersWithSpaces>18541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Lull Pons</dc:creator>
  <cp:keywords/>
  <cp:lastModifiedBy>Juan Lull Pons</cp:lastModifiedBy>
  <cp:revision>2</cp:revision>
  <dcterms:created xsi:type="dcterms:W3CDTF">2019-12-12T20:19:00Z</dcterms:created>
  <dcterms:modified xsi:type="dcterms:W3CDTF">2019-12-12T20:19:00Z</dcterms:modified>
</cp:coreProperties>
</file>